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67" w:rsidRPr="00D11674" w:rsidRDefault="00D11674">
      <w:pPr>
        <w:rPr>
          <w:b/>
          <w:sz w:val="28"/>
          <w:szCs w:val="28"/>
        </w:rPr>
      </w:pPr>
      <w:r>
        <w:t xml:space="preserve">                                                      </w:t>
      </w:r>
      <w:r w:rsidRPr="00D11674">
        <w:rPr>
          <w:b/>
          <w:sz w:val="28"/>
          <w:szCs w:val="28"/>
        </w:rPr>
        <w:t>HAWTHORNS MEDICAL CENTRE</w:t>
      </w:r>
    </w:p>
    <w:p w:rsidR="00D11674" w:rsidRDefault="00D11674">
      <w:pPr>
        <w:rPr>
          <w:b/>
          <w:sz w:val="28"/>
          <w:szCs w:val="28"/>
        </w:rPr>
      </w:pPr>
      <w:r w:rsidRPr="00D11674">
        <w:rPr>
          <w:b/>
          <w:sz w:val="28"/>
          <w:szCs w:val="28"/>
        </w:rPr>
        <w:t xml:space="preserve">                         ANALYSIS OF </w:t>
      </w:r>
      <w:r w:rsidR="00206A82">
        <w:rPr>
          <w:b/>
          <w:sz w:val="28"/>
          <w:szCs w:val="28"/>
        </w:rPr>
        <w:t>G</w:t>
      </w:r>
      <w:r w:rsidRPr="00D11674">
        <w:rPr>
          <w:b/>
          <w:sz w:val="28"/>
          <w:szCs w:val="28"/>
        </w:rPr>
        <w:t>PAQ SURVEY</w:t>
      </w:r>
      <w:r>
        <w:rPr>
          <w:b/>
          <w:sz w:val="28"/>
          <w:szCs w:val="28"/>
        </w:rPr>
        <w:t xml:space="preserve"> 2016-2017</w:t>
      </w:r>
      <w:r w:rsidR="00206A82">
        <w:rPr>
          <w:b/>
          <w:sz w:val="28"/>
          <w:szCs w:val="28"/>
        </w:rPr>
        <w:t>(National survey)</w:t>
      </w:r>
    </w:p>
    <w:p w:rsidR="00206A82" w:rsidRDefault="00206A82">
      <w:pPr>
        <w:rPr>
          <w:b/>
          <w:sz w:val="28"/>
          <w:szCs w:val="28"/>
        </w:rPr>
      </w:pPr>
    </w:p>
    <w:p w:rsidR="00D11674" w:rsidRDefault="00D11674">
      <w:pPr>
        <w:rPr>
          <w:b/>
          <w:sz w:val="28"/>
          <w:szCs w:val="28"/>
        </w:rPr>
      </w:pPr>
    </w:p>
    <w:tbl>
      <w:tblPr>
        <w:tblStyle w:val="TableGrid"/>
        <w:tblpPr w:leftFromText="180" w:rightFromText="180" w:vertAnchor="text" w:tblpX="-318" w:tblpY="1"/>
        <w:tblOverlap w:val="never"/>
        <w:tblW w:w="10740" w:type="dxa"/>
        <w:tblLayout w:type="fixed"/>
        <w:tblLook w:val="04A0" w:firstRow="1" w:lastRow="0" w:firstColumn="1" w:lastColumn="0" w:noHBand="0" w:noVBand="1"/>
      </w:tblPr>
      <w:tblGrid>
        <w:gridCol w:w="568"/>
        <w:gridCol w:w="2977"/>
        <w:gridCol w:w="1525"/>
        <w:gridCol w:w="1417"/>
        <w:gridCol w:w="671"/>
        <w:gridCol w:w="3582"/>
      </w:tblGrid>
      <w:tr w:rsidR="007336C7" w:rsidTr="008A26E8">
        <w:tc>
          <w:tcPr>
            <w:tcW w:w="568" w:type="dxa"/>
          </w:tcPr>
          <w:p w:rsidR="007336C7" w:rsidRDefault="007336C7" w:rsidP="00D11674">
            <w:pPr>
              <w:ind w:left="-851" w:firstLine="0"/>
              <w:rPr>
                <w:b/>
                <w:sz w:val="28"/>
                <w:szCs w:val="28"/>
              </w:rPr>
            </w:pPr>
          </w:p>
        </w:tc>
        <w:tc>
          <w:tcPr>
            <w:tcW w:w="2977" w:type="dxa"/>
          </w:tcPr>
          <w:p w:rsidR="007336C7" w:rsidRPr="00D11674" w:rsidRDefault="007336C7" w:rsidP="00D11674">
            <w:pPr>
              <w:ind w:firstLine="0"/>
              <w:rPr>
                <w:b/>
                <w:sz w:val="20"/>
                <w:szCs w:val="20"/>
              </w:rPr>
            </w:pPr>
          </w:p>
          <w:p w:rsidR="007336C7" w:rsidRDefault="007336C7" w:rsidP="00D11674">
            <w:pPr>
              <w:ind w:firstLine="0"/>
              <w:rPr>
                <w:b/>
                <w:sz w:val="28"/>
                <w:szCs w:val="28"/>
              </w:rPr>
            </w:pPr>
            <w:r>
              <w:rPr>
                <w:b/>
                <w:sz w:val="28"/>
                <w:szCs w:val="28"/>
              </w:rPr>
              <w:t>Heading</w:t>
            </w:r>
          </w:p>
        </w:tc>
        <w:tc>
          <w:tcPr>
            <w:tcW w:w="1525" w:type="dxa"/>
          </w:tcPr>
          <w:p w:rsidR="007336C7" w:rsidRPr="008A26E8" w:rsidRDefault="007336C7" w:rsidP="00D11674">
            <w:pPr>
              <w:ind w:firstLine="0"/>
              <w:rPr>
                <w:b/>
                <w:sz w:val="24"/>
                <w:szCs w:val="24"/>
              </w:rPr>
            </w:pPr>
            <w:r w:rsidRPr="008A26E8">
              <w:rPr>
                <w:b/>
                <w:sz w:val="24"/>
                <w:szCs w:val="24"/>
              </w:rPr>
              <w:t>Results 2016</w:t>
            </w:r>
          </w:p>
        </w:tc>
        <w:tc>
          <w:tcPr>
            <w:tcW w:w="1417" w:type="dxa"/>
          </w:tcPr>
          <w:p w:rsidR="007336C7" w:rsidRPr="008A26E8" w:rsidRDefault="007336C7" w:rsidP="00D11674">
            <w:pPr>
              <w:ind w:firstLine="0"/>
              <w:rPr>
                <w:b/>
                <w:sz w:val="24"/>
                <w:szCs w:val="24"/>
              </w:rPr>
            </w:pPr>
            <w:r w:rsidRPr="008A26E8">
              <w:rPr>
                <w:b/>
                <w:sz w:val="24"/>
                <w:szCs w:val="24"/>
              </w:rPr>
              <w:t>Results 2017</w:t>
            </w:r>
          </w:p>
        </w:tc>
        <w:tc>
          <w:tcPr>
            <w:tcW w:w="671" w:type="dxa"/>
          </w:tcPr>
          <w:p w:rsidR="007336C7" w:rsidRPr="007336C7" w:rsidRDefault="007336C7" w:rsidP="00D11674">
            <w:pPr>
              <w:ind w:firstLine="0"/>
              <w:rPr>
                <w:b/>
                <w:sz w:val="20"/>
                <w:szCs w:val="20"/>
              </w:rPr>
            </w:pPr>
            <w:r>
              <w:rPr>
                <w:b/>
                <w:sz w:val="20"/>
                <w:szCs w:val="20"/>
              </w:rPr>
              <w:t>Up/down</w:t>
            </w:r>
          </w:p>
        </w:tc>
        <w:tc>
          <w:tcPr>
            <w:tcW w:w="3582" w:type="dxa"/>
          </w:tcPr>
          <w:p w:rsidR="007336C7" w:rsidRDefault="007336C7" w:rsidP="00D11674">
            <w:pPr>
              <w:ind w:firstLine="0"/>
              <w:rPr>
                <w:b/>
                <w:sz w:val="28"/>
                <w:szCs w:val="28"/>
              </w:rPr>
            </w:pPr>
            <w:r>
              <w:rPr>
                <w:b/>
                <w:sz w:val="28"/>
                <w:szCs w:val="28"/>
              </w:rPr>
              <w:t>Action</w:t>
            </w:r>
          </w:p>
        </w:tc>
      </w:tr>
      <w:tr w:rsidR="007336C7" w:rsidTr="008A26E8">
        <w:tc>
          <w:tcPr>
            <w:tcW w:w="568" w:type="dxa"/>
          </w:tcPr>
          <w:p w:rsidR="007336C7" w:rsidRDefault="007336C7" w:rsidP="00D11674">
            <w:pPr>
              <w:ind w:left="-851" w:firstLine="0"/>
              <w:rPr>
                <w:b/>
                <w:sz w:val="28"/>
                <w:szCs w:val="28"/>
              </w:rPr>
            </w:pPr>
          </w:p>
        </w:tc>
        <w:tc>
          <w:tcPr>
            <w:tcW w:w="2977" w:type="dxa"/>
          </w:tcPr>
          <w:p w:rsidR="007336C7" w:rsidRPr="00D11674" w:rsidRDefault="007336C7" w:rsidP="00D11674">
            <w:pPr>
              <w:ind w:firstLine="0"/>
              <w:rPr>
                <w:b/>
                <w:sz w:val="20"/>
                <w:szCs w:val="20"/>
              </w:rPr>
            </w:pPr>
            <w:r w:rsidRPr="00D11674">
              <w:rPr>
                <w:b/>
                <w:sz w:val="20"/>
                <w:szCs w:val="20"/>
              </w:rPr>
              <w:t>No of Survey</w:t>
            </w:r>
            <w:r>
              <w:rPr>
                <w:b/>
                <w:sz w:val="20"/>
                <w:szCs w:val="20"/>
              </w:rPr>
              <w:t xml:space="preserve"> forms sent out</w:t>
            </w:r>
          </w:p>
        </w:tc>
        <w:tc>
          <w:tcPr>
            <w:tcW w:w="1525" w:type="dxa"/>
          </w:tcPr>
          <w:p w:rsidR="007336C7" w:rsidRPr="00D11674" w:rsidRDefault="007336C7" w:rsidP="00D11674">
            <w:pPr>
              <w:ind w:firstLine="0"/>
              <w:rPr>
                <w:b/>
                <w:sz w:val="20"/>
                <w:szCs w:val="20"/>
              </w:rPr>
            </w:pPr>
            <w:r w:rsidRPr="00D11674">
              <w:rPr>
                <w:b/>
                <w:sz w:val="20"/>
                <w:szCs w:val="20"/>
              </w:rPr>
              <w:t>363</w:t>
            </w:r>
          </w:p>
        </w:tc>
        <w:tc>
          <w:tcPr>
            <w:tcW w:w="1417" w:type="dxa"/>
          </w:tcPr>
          <w:p w:rsidR="007336C7" w:rsidRPr="00D11674" w:rsidRDefault="007336C7" w:rsidP="00D11674">
            <w:pPr>
              <w:ind w:firstLine="0"/>
              <w:rPr>
                <w:b/>
                <w:sz w:val="20"/>
                <w:szCs w:val="20"/>
              </w:rPr>
            </w:pPr>
            <w:r w:rsidRPr="00D11674">
              <w:rPr>
                <w:b/>
                <w:sz w:val="20"/>
                <w:szCs w:val="20"/>
              </w:rPr>
              <w:t>379</w:t>
            </w:r>
          </w:p>
        </w:tc>
        <w:tc>
          <w:tcPr>
            <w:tcW w:w="671" w:type="dxa"/>
          </w:tcPr>
          <w:p w:rsidR="007336C7" w:rsidRPr="00D11674" w:rsidRDefault="007336C7" w:rsidP="00D11674">
            <w:pPr>
              <w:ind w:firstLine="0"/>
              <w:rPr>
                <w:b/>
                <w:sz w:val="20"/>
                <w:szCs w:val="20"/>
              </w:rPr>
            </w:pPr>
            <w:r>
              <w:rPr>
                <w:b/>
                <w:sz w:val="20"/>
                <w:szCs w:val="20"/>
              </w:rPr>
              <w:t>up</w:t>
            </w:r>
          </w:p>
        </w:tc>
        <w:tc>
          <w:tcPr>
            <w:tcW w:w="3582" w:type="dxa"/>
          </w:tcPr>
          <w:p w:rsidR="008A26E8" w:rsidRDefault="008A26E8" w:rsidP="00D11674">
            <w:pPr>
              <w:ind w:firstLine="0"/>
              <w:rPr>
                <w:b/>
                <w:sz w:val="20"/>
                <w:szCs w:val="20"/>
              </w:rPr>
            </w:pPr>
            <w:r>
              <w:rPr>
                <w:b/>
                <w:sz w:val="20"/>
                <w:szCs w:val="20"/>
              </w:rPr>
              <w:t xml:space="preserve">The practice has planned </w:t>
            </w:r>
            <w:r w:rsidR="001D6E7C">
              <w:rPr>
                <w:b/>
                <w:sz w:val="20"/>
                <w:szCs w:val="20"/>
              </w:rPr>
              <w:t xml:space="preserve">to offer additional forms for patients to complete when they attend surgery during the next national survey end of 2017/beginning of 2018. </w:t>
            </w:r>
          </w:p>
          <w:p w:rsidR="008A26E8" w:rsidRPr="00D11674" w:rsidRDefault="008A26E8" w:rsidP="00D11674">
            <w:pPr>
              <w:ind w:firstLine="0"/>
              <w:rPr>
                <w:b/>
                <w:sz w:val="20"/>
                <w:szCs w:val="20"/>
              </w:rPr>
            </w:pPr>
          </w:p>
        </w:tc>
      </w:tr>
      <w:tr w:rsidR="007336C7" w:rsidTr="008A26E8">
        <w:tc>
          <w:tcPr>
            <w:tcW w:w="568" w:type="dxa"/>
          </w:tcPr>
          <w:p w:rsidR="007336C7" w:rsidRDefault="007336C7" w:rsidP="00D11674">
            <w:pPr>
              <w:ind w:left="-851" w:firstLine="0"/>
              <w:rPr>
                <w:b/>
                <w:sz w:val="28"/>
                <w:szCs w:val="28"/>
              </w:rPr>
            </w:pPr>
          </w:p>
        </w:tc>
        <w:tc>
          <w:tcPr>
            <w:tcW w:w="2977" w:type="dxa"/>
          </w:tcPr>
          <w:p w:rsidR="007336C7" w:rsidRPr="00D11674" w:rsidRDefault="007336C7" w:rsidP="00D11674">
            <w:pPr>
              <w:ind w:firstLine="0"/>
              <w:rPr>
                <w:b/>
                <w:sz w:val="20"/>
                <w:szCs w:val="20"/>
              </w:rPr>
            </w:pPr>
            <w:r w:rsidRPr="00D11674">
              <w:rPr>
                <w:b/>
                <w:sz w:val="20"/>
                <w:szCs w:val="20"/>
              </w:rPr>
              <w:t xml:space="preserve">No of </w:t>
            </w:r>
            <w:r>
              <w:rPr>
                <w:b/>
                <w:sz w:val="20"/>
                <w:szCs w:val="20"/>
              </w:rPr>
              <w:t>survey forms completed</w:t>
            </w:r>
          </w:p>
        </w:tc>
        <w:tc>
          <w:tcPr>
            <w:tcW w:w="1525" w:type="dxa"/>
          </w:tcPr>
          <w:p w:rsidR="007336C7" w:rsidRPr="00D11674" w:rsidRDefault="007336C7" w:rsidP="00D11674">
            <w:pPr>
              <w:ind w:firstLine="0"/>
              <w:rPr>
                <w:b/>
                <w:sz w:val="20"/>
                <w:szCs w:val="20"/>
              </w:rPr>
            </w:pPr>
            <w:r w:rsidRPr="00D11674">
              <w:rPr>
                <w:b/>
                <w:sz w:val="20"/>
                <w:szCs w:val="20"/>
              </w:rPr>
              <w:t>61</w:t>
            </w:r>
          </w:p>
        </w:tc>
        <w:tc>
          <w:tcPr>
            <w:tcW w:w="1417" w:type="dxa"/>
          </w:tcPr>
          <w:p w:rsidR="007336C7" w:rsidRPr="00D11674" w:rsidRDefault="007336C7" w:rsidP="00D11674">
            <w:pPr>
              <w:ind w:firstLine="0"/>
              <w:rPr>
                <w:b/>
                <w:sz w:val="20"/>
                <w:szCs w:val="20"/>
              </w:rPr>
            </w:pPr>
            <w:r w:rsidRPr="00D11674">
              <w:rPr>
                <w:b/>
                <w:sz w:val="20"/>
                <w:szCs w:val="20"/>
              </w:rPr>
              <w:t>77</w:t>
            </w:r>
          </w:p>
        </w:tc>
        <w:tc>
          <w:tcPr>
            <w:tcW w:w="671" w:type="dxa"/>
          </w:tcPr>
          <w:p w:rsidR="007336C7" w:rsidRPr="00D11674" w:rsidRDefault="007336C7" w:rsidP="00D11674">
            <w:pPr>
              <w:ind w:firstLine="0"/>
              <w:rPr>
                <w:b/>
                <w:sz w:val="20"/>
                <w:szCs w:val="20"/>
              </w:rPr>
            </w:pPr>
            <w:r w:rsidRPr="007336C7">
              <w:rPr>
                <w:b/>
                <w:sz w:val="20"/>
                <w:szCs w:val="20"/>
              </w:rPr>
              <w:t>up</w:t>
            </w:r>
          </w:p>
        </w:tc>
        <w:tc>
          <w:tcPr>
            <w:tcW w:w="3582" w:type="dxa"/>
          </w:tcPr>
          <w:p w:rsidR="001D6E7C" w:rsidRDefault="001D6E7C" w:rsidP="00D11674">
            <w:pPr>
              <w:ind w:firstLine="0"/>
              <w:rPr>
                <w:b/>
                <w:sz w:val="20"/>
                <w:szCs w:val="20"/>
              </w:rPr>
            </w:pPr>
            <w:r>
              <w:rPr>
                <w:b/>
                <w:sz w:val="20"/>
                <w:szCs w:val="20"/>
              </w:rPr>
              <w:t>The practice will offer the survey form in appropriate language, pen, place and assistance for patients who need it to encourage more forms to be completed.</w:t>
            </w:r>
          </w:p>
          <w:p w:rsidR="001D6E7C" w:rsidRDefault="001D6E7C" w:rsidP="00D11674">
            <w:pPr>
              <w:ind w:firstLine="0"/>
              <w:rPr>
                <w:b/>
                <w:sz w:val="20"/>
                <w:szCs w:val="20"/>
              </w:rPr>
            </w:pPr>
          </w:p>
          <w:p w:rsidR="001D6E7C" w:rsidRPr="00D11674" w:rsidRDefault="001D6E7C" w:rsidP="00D11674">
            <w:pPr>
              <w:ind w:firstLine="0"/>
              <w:rPr>
                <w:b/>
                <w:sz w:val="20"/>
                <w:szCs w:val="20"/>
              </w:rPr>
            </w:pPr>
          </w:p>
        </w:tc>
      </w:tr>
      <w:tr w:rsidR="007336C7" w:rsidTr="008A26E8">
        <w:tc>
          <w:tcPr>
            <w:tcW w:w="568" w:type="dxa"/>
          </w:tcPr>
          <w:p w:rsidR="007336C7" w:rsidRDefault="007336C7" w:rsidP="00D11674">
            <w:pPr>
              <w:ind w:firstLine="0"/>
              <w:rPr>
                <w:b/>
                <w:sz w:val="28"/>
                <w:szCs w:val="28"/>
              </w:rPr>
            </w:pPr>
          </w:p>
        </w:tc>
        <w:tc>
          <w:tcPr>
            <w:tcW w:w="2977" w:type="dxa"/>
          </w:tcPr>
          <w:p w:rsidR="007336C7" w:rsidRPr="00D11674" w:rsidRDefault="007336C7" w:rsidP="00D11674">
            <w:pPr>
              <w:ind w:firstLine="0"/>
              <w:rPr>
                <w:b/>
                <w:sz w:val="20"/>
                <w:szCs w:val="20"/>
              </w:rPr>
            </w:pPr>
            <w:r w:rsidRPr="00D11674">
              <w:rPr>
                <w:b/>
                <w:sz w:val="20"/>
                <w:szCs w:val="20"/>
              </w:rPr>
              <w:t>Completion rate</w:t>
            </w:r>
          </w:p>
        </w:tc>
        <w:tc>
          <w:tcPr>
            <w:tcW w:w="1525" w:type="dxa"/>
          </w:tcPr>
          <w:p w:rsidR="007336C7" w:rsidRDefault="007336C7" w:rsidP="00D11674">
            <w:pPr>
              <w:ind w:firstLine="0"/>
              <w:rPr>
                <w:b/>
                <w:sz w:val="28"/>
                <w:szCs w:val="28"/>
              </w:rPr>
            </w:pPr>
            <w:r w:rsidRPr="00D11674">
              <w:rPr>
                <w:b/>
                <w:sz w:val="20"/>
                <w:szCs w:val="20"/>
              </w:rPr>
              <w:t>17%</w:t>
            </w:r>
          </w:p>
        </w:tc>
        <w:tc>
          <w:tcPr>
            <w:tcW w:w="1417" w:type="dxa"/>
          </w:tcPr>
          <w:p w:rsidR="007336C7" w:rsidRDefault="007336C7" w:rsidP="00D11674">
            <w:pPr>
              <w:ind w:firstLine="0"/>
              <w:rPr>
                <w:b/>
                <w:sz w:val="28"/>
                <w:szCs w:val="28"/>
              </w:rPr>
            </w:pPr>
            <w:r w:rsidRPr="00D11674">
              <w:rPr>
                <w:b/>
                <w:sz w:val="20"/>
                <w:szCs w:val="20"/>
              </w:rPr>
              <w:t>20%</w:t>
            </w:r>
          </w:p>
        </w:tc>
        <w:tc>
          <w:tcPr>
            <w:tcW w:w="671" w:type="dxa"/>
          </w:tcPr>
          <w:p w:rsidR="007336C7" w:rsidRDefault="007336C7" w:rsidP="00D11674">
            <w:pPr>
              <w:ind w:firstLine="0"/>
              <w:rPr>
                <w:b/>
                <w:sz w:val="28"/>
                <w:szCs w:val="28"/>
              </w:rPr>
            </w:pPr>
            <w:r>
              <w:rPr>
                <w:b/>
                <w:sz w:val="20"/>
                <w:szCs w:val="20"/>
              </w:rPr>
              <w:t>up</w:t>
            </w:r>
          </w:p>
        </w:tc>
        <w:tc>
          <w:tcPr>
            <w:tcW w:w="3582" w:type="dxa"/>
          </w:tcPr>
          <w:p w:rsidR="007336C7" w:rsidRPr="00BE0638" w:rsidRDefault="00BE0638" w:rsidP="00D11674">
            <w:pPr>
              <w:ind w:firstLine="0"/>
              <w:rPr>
                <w:b/>
                <w:sz w:val="20"/>
                <w:szCs w:val="20"/>
              </w:rPr>
            </w:pPr>
            <w:r>
              <w:rPr>
                <w:b/>
                <w:sz w:val="20"/>
                <w:szCs w:val="20"/>
              </w:rPr>
              <w:t>Same as above</w:t>
            </w:r>
          </w:p>
          <w:p w:rsidR="00BE0638" w:rsidRDefault="00BE0638" w:rsidP="00D11674">
            <w:pPr>
              <w:ind w:firstLine="0"/>
              <w:rPr>
                <w:b/>
                <w:sz w:val="28"/>
                <w:szCs w:val="28"/>
              </w:rPr>
            </w:pPr>
          </w:p>
        </w:tc>
      </w:tr>
      <w:tr w:rsidR="007336C7" w:rsidTr="008A26E8">
        <w:tc>
          <w:tcPr>
            <w:tcW w:w="568" w:type="dxa"/>
          </w:tcPr>
          <w:p w:rsidR="007336C7" w:rsidRDefault="007336C7" w:rsidP="00D11674">
            <w:pPr>
              <w:ind w:firstLine="0"/>
              <w:rPr>
                <w:b/>
                <w:sz w:val="28"/>
                <w:szCs w:val="28"/>
              </w:rPr>
            </w:pPr>
          </w:p>
        </w:tc>
        <w:tc>
          <w:tcPr>
            <w:tcW w:w="2977" w:type="dxa"/>
          </w:tcPr>
          <w:p w:rsidR="007336C7" w:rsidRPr="00D11674" w:rsidRDefault="007336C7" w:rsidP="00D11674">
            <w:pPr>
              <w:ind w:firstLine="0"/>
              <w:rPr>
                <w:b/>
                <w:sz w:val="20"/>
                <w:szCs w:val="20"/>
              </w:rPr>
            </w:pPr>
            <w:r>
              <w:rPr>
                <w:b/>
                <w:sz w:val="20"/>
                <w:szCs w:val="20"/>
              </w:rPr>
              <w:t>% of patients thought it is easy to get through the phone</w:t>
            </w:r>
          </w:p>
        </w:tc>
        <w:tc>
          <w:tcPr>
            <w:tcW w:w="1525" w:type="dxa"/>
          </w:tcPr>
          <w:p w:rsidR="007336C7" w:rsidRPr="00413B2D" w:rsidRDefault="007336C7" w:rsidP="00D11674">
            <w:pPr>
              <w:ind w:firstLine="0"/>
              <w:rPr>
                <w:b/>
                <w:sz w:val="20"/>
                <w:szCs w:val="20"/>
              </w:rPr>
            </w:pPr>
            <w:r w:rsidRPr="00413B2D">
              <w:rPr>
                <w:b/>
                <w:sz w:val="20"/>
                <w:szCs w:val="20"/>
              </w:rPr>
              <w:t>41%</w:t>
            </w:r>
          </w:p>
        </w:tc>
        <w:tc>
          <w:tcPr>
            <w:tcW w:w="1417" w:type="dxa"/>
          </w:tcPr>
          <w:p w:rsidR="007336C7" w:rsidRPr="00413B2D" w:rsidRDefault="007336C7" w:rsidP="00D11674">
            <w:pPr>
              <w:ind w:firstLine="0"/>
              <w:rPr>
                <w:b/>
                <w:sz w:val="20"/>
                <w:szCs w:val="20"/>
              </w:rPr>
            </w:pPr>
            <w:r w:rsidRPr="00413B2D">
              <w:rPr>
                <w:b/>
                <w:sz w:val="20"/>
                <w:szCs w:val="20"/>
              </w:rPr>
              <w:t>48%</w:t>
            </w:r>
          </w:p>
        </w:tc>
        <w:tc>
          <w:tcPr>
            <w:tcW w:w="671" w:type="dxa"/>
          </w:tcPr>
          <w:p w:rsidR="007336C7" w:rsidRDefault="007336C7" w:rsidP="00D11674">
            <w:pPr>
              <w:ind w:firstLine="0"/>
              <w:rPr>
                <w:b/>
                <w:sz w:val="28"/>
                <w:szCs w:val="28"/>
              </w:rPr>
            </w:pPr>
            <w:r>
              <w:rPr>
                <w:b/>
                <w:sz w:val="20"/>
                <w:szCs w:val="20"/>
              </w:rPr>
              <w:t>up</w:t>
            </w:r>
          </w:p>
        </w:tc>
        <w:tc>
          <w:tcPr>
            <w:tcW w:w="3582" w:type="dxa"/>
          </w:tcPr>
          <w:p w:rsidR="007336C7" w:rsidRPr="00BE0638" w:rsidRDefault="00BE0638" w:rsidP="00D11674">
            <w:pPr>
              <w:ind w:firstLine="0"/>
              <w:rPr>
                <w:b/>
                <w:sz w:val="20"/>
                <w:szCs w:val="20"/>
              </w:rPr>
            </w:pPr>
            <w:r>
              <w:rPr>
                <w:b/>
                <w:sz w:val="20"/>
                <w:szCs w:val="20"/>
              </w:rPr>
              <w:t>Telephone audit</w:t>
            </w:r>
            <w:r w:rsidR="00C16C0E">
              <w:rPr>
                <w:b/>
                <w:sz w:val="20"/>
                <w:szCs w:val="20"/>
              </w:rPr>
              <w:t xml:space="preserve"> is being carried out, Reception staff aim to answer phone within 3 rings, be brief on the phone and ring back if the query is taking long.</w:t>
            </w:r>
          </w:p>
        </w:tc>
      </w:tr>
      <w:tr w:rsidR="007336C7" w:rsidTr="008A26E8">
        <w:tc>
          <w:tcPr>
            <w:tcW w:w="568" w:type="dxa"/>
          </w:tcPr>
          <w:p w:rsidR="007336C7" w:rsidRDefault="007336C7" w:rsidP="00D11674">
            <w:pPr>
              <w:ind w:firstLine="0"/>
              <w:rPr>
                <w:b/>
                <w:sz w:val="28"/>
                <w:szCs w:val="28"/>
              </w:rPr>
            </w:pPr>
          </w:p>
        </w:tc>
        <w:tc>
          <w:tcPr>
            <w:tcW w:w="2977" w:type="dxa"/>
          </w:tcPr>
          <w:p w:rsidR="007336C7" w:rsidRPr="00D11674" w:rsidRDefault="007336C7" w:rsidP="00413B2D">
            <w:pPr>
              <w:ind w:firstLine="0"/>
              <w:rPr>
                <w:b/>
                <w:sz w:val="20"/>
                <w:szCs w:val="20"/>
              </w:rPr>
            </w:pPr>
            <w:r>
              <w:rPr>
                <w:b/>
                <w:sz w:val="20"/>
                <w:szCs w:val="20"/>
              </w:rPr>
              <w:t>% of patients find the receptionist at the surgery helpful</w:t>
            </w:r>
          </w:p>
        </w:tc>
        <w:tc>
          <w:tcPr>
            <w:tcW w:w="1525" w:type="dxa"/>
          </w:tcPr>
          <w:p w:rsidR="007336C7" w:rsidRPr="001F2168" w:rsidRDefault="007336C7" w:rsidP="00D11674">
            <w:pPr>
              <w:ind w:firstLine="0"/>
              <w:rPr>
                <w:b/>
                <w:sz w:val="20"/>
                <w:szCs w:val="20"/>
              </w:rPr>
            </w:pPr>
            <w:r w:rsidRPr="001F2168">
              <w:rPr>
                <w:b/>
                <w:sz w:val="20"/>
                <w:szCs w:val="20"/>
              </w:rPr>
              <w:t>59%</w:t>
            </w:r>
          </w:p>
        </w:tc>
        <w:tc>
          <w:tcPr>
            <w:tcW w:w="1417" w:type="dxa"/>
          </w:tcPr>
          <w:p w:rsidR="007336C7" w:rsidRPr="001F2168" w:rsidRDefault="007336C7" w:rsidP="00D11674">
            <w:pPr>
              <w:ind w:firstLine="0"/>
              <w:rPr>
                <w:b/>
                <w:sz w:val="20"/>
                <w:szCs w:val="20"/>
              </w:rPr>
            </w:pPr>
            <w:r w:rsidRPr="001F2168">
              <w:rPr>
                <w:b/>
                <w:sz w:val="20"/>
                <w:szCs w:val="20"/>
              </w:rPr>
              <w:t>62%</w:t>
            </w:r>
          </w:p>
        </w:tc>
        <w:tc>
          <w:tcPr>
            <w:tcW w:w="671" w:type="dxa"/>
          </w:tcPr>
          <w:p w:rsidR="007336C7" w:rsidRDefault="007336C7" w:rsidP="00D11674">
            <w:pPr>
              <w:ind w:firstLine="0"/>
              <w:rPr>
                <w:b/>
                <w:sz w:val="28"/>
                <w:szCs w:val="28"/>
              </w:rPr>
            </w:pPr>
            <w:r>
              <w:rPr>
                <w:b/>
                <w:sz w:val="20"/>
                <w:szCs w:val="20"/>
              </w:rPr>
              <w:t>up</w:t>
            </w:r>
          </w:p>
        </w:tc>
        <w:tc>
          <w:tcPr>
            <w:tcW w:w="3582" w:type="dxa"/>
          </w:tcPr>
          <w:p w:rsidR="007336C7" w:rsidRPr="00BE0638" w:rsidRDefault="00BE0638" w:rsidP="00724266">
            <w:pPr>
              <w:ind w:firstLine="0"/>
              <w:rPr>
                <w:b/>
                <w:sz w:val="20"/>
                <w:szCs w:val="20"/>
              </w:rPr>
            </w:pPr>
            <w:r>
              <w:rPr>
                <w:b/>
                <w:sz w:val="20"/>
                <w:szCs w:val="20"/>
              </w:rPr>
              <w:t xml:space="preserve">Customer care, </w:t>
            </w:r>
            <w:r w:rsidR="00C16C0E">
              <w:rPr>
                <w:b/>
                <w:sz w:val="20"/>
                <w:szCs w:val="20"/>
              </w:rPr>
              <w:t xml:space="preserve">smile and be </w:t>
            </w:r>
            <w:proofErr w:type="gramStart"/>
            <w:r w:rsidR="00C16C0E">
              <w:rPr>
                <w:b/>
                <w:sz w:val="20"/>
                <w:szCs w:val="20"/>
              </w:rPr>
              <w:t>polite ,</w:t>
            </w:r>
            <w:r>
              <w:rPr>
                <w:b/>
                <w:sz w:val="20"/>
                <w:szCs w:val="20"/>
              </w:rPr>
              <w:t>use</w:t>
            </w:r>
            <w:proofErr w:type="gramEnd"/>
            <w:r>
              <w:rPr>
                <w:b/>
                <w:sz w:val="20"/>
                <w:szCs w:val="20"/>
              </w:rPr>
              <w:t xml:space="preserve"> of resources</w:t>
            </w:r>
            <w:r w:rsidR="00724266">
              <w:rPr>
                <w:b/>
                <w:sz w:val="20"/>
                <w:szCs w:val="20"/>
              </w:rPr>
              <w:t xml:space="preserve"> such as route to </w:t>
            </w:r>
            <w:r w:rsidR="003D304B">
              <w:rPr>
                <w:b/>
                <w:sz w:val="20"/>
                <w:szCs w:val="20"/>
              </w:rPr>
              <w:t>wellbeing</w:t>
            </w:r>
            <w:r w:rsidR="00724266">
              <w:rPr>
                <w:b/>
                <w:sz w:val="20"/>
                <w:szCs w:val="20"/>
              </w:rPr>
              <w:t xml:space="preserve">, monitoring and support from AH and HG. </w:t>
            </w:r>
          </w:p>
        </w:tc>
      </w:tr>
      <w:tr w:rsidR="007336C7" w:rsidTr="008A26E8">
        <w:tc>
          <w:tcPr>
            <w:tcW w:w="568" w:type="dxa"/>
          </w:tcPr>
          <w:p w:rsidR="007336C7" w:rsidRDefault="007336C7" w:rsidP="00D11674">
            <w:pPr>
              <w:ind w:firstLine="0"/>
              <w:rPr>
                <w:b/>
                <w:sz w:val="28"/>
                <w:szCs w:val="28"/>
              </w:rPr>
            </w:pPr>
          </w:p>
        </w:tc>
        <w:tc>
          <w:tcPr>
            <w:tcW w:w="2977" w:type="dxa"/>
          </w:tcPr>
          <w:p w:rsidR="007336C7" w:rsidRPr="00D11674" w:rsidRDefault="007336C7" w:rsidP="00D11674">
            <w:pPr>
              <w:ind w:firstLine="0"/>
              <w:rPr>
                <w:b/>
                <w:sz w:val="20"/>
                <w:szCs w:val="20"/>
              </w:rPr>
            </w:pPr>
            <w:r>
              <w:rPr>
                <w:b/>
                <w:sz w:val="20"/>
                <w:szCs w:val="20"/>
              </w:rPr>
              <w:t>% patients usually get to see or speak to their preferred GP</w:t>
            </w:r>
          </w:p>
        </w:tc>
        <w:tc>
          <w:tcPr>
            <w:tcW w:w="1525" w:type="dxa"/>
          </w:tcPr>
          <w:p w:rsidR="007336C7" w:rsidRPr="001F2168" w:rsidRDefault="007336C7" w:rsidP="00D11674">
            <w:pPr>
              <w:ind w:firstLine="0"/>
              <w:rPr>
                <w:b/>
                <w:sz w:val="20"/>
                <w:szCs w:val="20"/>
              </w:rPr>
            </w:pPr>
            <w:r w:rsidRPr="001F2168">
              <w:rPr>
                <w:b/>
                <w:sz w:val="20"/>
                <w:szCs w:val="20"/>
              </w:rPr>
              <w:t>19%</w:t>
            </w:r>
          </w:p>
        </w:tc>
        <w:tc>
          <w:tcPr>
            <w:tcW w:w="1417" w:type="dxa"/>
          </w:tcPr>
          <w:p w:rsidR="007336C7" w:rsidRPr="001F2168" w:rsidRDefault="007336C7" w:rsidP="00D11674">
            <w:pPr>
              <w:ind w:firstLine="0"/>
              <w:rPr>
                <w:b/>
                <w:sz w:val="20"/>
                <w:szCs w:val="20"/>
              </w:rPr>
            </w:pPr>
            <w:r w:rsidRPr="001F2168">
              <w:rPr>
                <w:b/>
                <w:sz w:val="20"/>
                <w:szCs w:val="20"/>
              </w:rPr>
              <w:t>27%</w:t>
            </w:r>
          </w:p>
        </w:tc>
        <w:tc>
          <w:tcPr>
            <w:tcW w:w="671" w:type="dxa"/>
          </w:tcPr>
          <w:p w:rsidR="007336C7" w:rsidRDefault="007336C7" w:rsidP="00D11674">
            <w:pPr>
              <w:ind w:firstLine="0"/>
              <w:rPr>
                <w:b/>
                <w:sz w:val="28"/>
                <w:szCs w:val="28"/>
              </w:rPr>
            </w:pPr>
            <w:r>
              <w:rPr>
                <w:b/>
                <w:sz w:val="20"/>
                <w:szCs w:val="20"/>
              </w:rPr>
              <w:t>up</w:t>
            </w:r>
          </w:p>
        </w:tc>
        <w:tc>
          <w:tcPr>
            <w:tcW w:w="3582" w:type="dxa"/>
          </w:tcPr>
          <w:p w:rsidR="007336C7" w:rsidRPr="003324E6" w:rsidRDefault="003324E6" w:rsidP="00D11674">
            <w:pPr>
              <w:ind w:firstLine="0"/>
              <w:rPr>
                <w:b/>
                <w:sz w:val="20"/>
                <w:szCs w:val="20"/>
              </w:rPr>
            </w:pPr>
            <w:r>
              <w:rPr>
                <w:b/>
                <w:sz w:val="20"/>
                <w:szCs w:val="20"/>
              </w:rPr>
              <w:t>Limited availability of most of the clinicians. Difficult as clinicians do different sessions, Dr</w:t>
            </w:r>
            <w:r w:rsidR="007B1895">
              <w:rPr>
                <w:b/>
                <w:sz w:val="20"/>
                <w:szCs w:val="20"/>
              </w:rPr>
              <w:t>.</w:t>
            </w:r>
            <w:r>
              <w:rPr>
                <w:b/>
                <w:sz w:val="20"/>
                <w:szCs w:val="20"/>
              </w:rPr>
              <w:t xml:space="preserve"> Singh only does 3 sessions.</w:t>
            </w:r>
          </w:p>
          <w:p w:rsidR="003324E6" w:rsidRDefault="003324E6" w:rsidP="00D11674">
            <w:pPr>
              <w:ind w:firstLine="0"/>
              <w:rPr>
                <w:b/>
                <w:sz w:val="28"/>
                <w:szCs w:val="28"/>
              </w:rPr>
            </w:pPr>
          </w:p>
        </w:tc>
      </w:tr>
      <w:tr w:rsidR="007336C7" w:rsidTr="008A26E8">
        <w:tc>
          <w:tcPr>
            <w:tcW w:w="568" w:type="dxa"/>
          </w:tcPr>
          <w:p w:rsidR="007336C7" w:rsidRDefault="007336C7" w:rsidP="00D11674">
            <w:pPr>
              <w:ind w:firstLine="0"/>
              <w:rPr>
                <w:b/>
                <w:sz w:val="28"/>
                <w:szCs w:val="28"/>
              </w:rPr>
            </w:pPr>
          </w:p>
        </w:tc>
        <w:tc>
          <w:tcPr>
            <w:tcW w:w="2977" w:type="dxa"/>
          </w:tcPr>
          <w:p w:rsidR="007336C7" w:rsidRPr="00D11674" w:rsidRDefault="007336C7" w:rsidP="00D11674">
            <w:pPr>
              <w:ind w:firstLine="0"/>
              <w:rPr>
                <w:b/>
                <w:sz w:val="20"/>
                <w:szCs w:val="20"/>
              </w:rPr>
            </w:pPr>
            <w:r>
              <w:rPr>
                <w:b/>
                <w:sz w:val="20"/>
                <w:szCs w:val="20"/>
              </w:rPr>
              <w:t>% patients were able to get an appointment to see or speak to someone the last time they tried</w:t>
            </w:r>
          </w:p>
        </w:tc>
        <w:tc>
          <w:tcPr>
            <w:tcW w:w="1525" w:type="dxa"/>
          </w:tcPr>
          <w:p w:rsidR="007336C7" w:rsidRPr="006D46C7" w:rsidRDefault="007336C7" w:rsidP="00D11674">
            <w:pPr>
              <w:ind w:firstLine="0"/>
              <w:rPr>
                <w:b/>
                <w:sz w:val="20"/>
                <w:szCs w:val="20"/>
              </w:rPr>
            </w:pPr>
            <w:r w:rsidRPr="006D46C7">
              <w:rPr>
                <w:b/>
                <w:sz w:val="20"/>
                <w:szCs w:val="20"/>
              </w:rPr>
              <w:t>64%</w:t>
            </w:r>
          </w:p>
        </w:tc>
        <w:tc>
          <w:tcPr>
            <w:tcW w:w="1417" w:type="dxa"/>
          </w:tcPr>
          <w:p w:rsidR="007336C7" w:rsidRPr="006D46C7" w:rsidRDefault="007336C7" w:rsidP="00D11674">
            <w:pPr>
              <w:ind w:firstLine="0"/>
              <w:rPr>
                <w:b/>
                <w:sz w:val="20"/>
                <w:szCs w:val="20"/>
              </w:rPr>
            </w:pPr>
            <w:r w:rsidRPr="006D46C7">
              <w:rPr>
                <w:b/>
                <w:sz w:val="20"/>
                <w:szCs w:val="20"/>
              </w:rPr>
              <w:t>68%</w:t>
            </w:r>
          </w:p>
        </w:tc>
        <w:tc>
          <w:tcPr>
            <w:tcW w:w="671" w:type="dxa"/>
          </w:tcPr>
          <w:p w:rsidR="007336C7" w:rsidRDefault="007336C7" w:rsidP="00D11674">
            <w:pPr>
              <w:ind w:firstLine="0"/>
              <w:rPr>
                <w:b/>
                <w:sz w:val="28"/>
                <w:szCs w:val="28"/>
              </w:rPr>
            </w:pPr>
            <w:r>
              <w:rPr>
                <w:b/>
                <w:sz w:val="20"/>
                <w:szCs w:val="20"/>
              </w:rPr>
              <w:t>up</w:t>
            </w:r>
          </w:p>
        </w:tc>
        <w:tc>
          <w:tcPr>
            <w:tcW w:w="3582" w:type="dxa"/>
          </w:tcPr>
          <w:p w:rsidR="007336C7" w:rsidRPr="003324E6" w:rsidRDefault="003324E6" w:rsidP="00C16C0E">
            <w:pPr>
              <w:ind w:firstLine="0"/>
              <w:rPr>
                <w:b/>
                <w:sz w:val="20"/>
                <w:szCs w:val="20"/>
              </w:rPr>
            </w:pPr>
            <w:r>
              <w:rPr>
                <w:b/>
                <w:sz w:val="20"/>
                <w:szCs w:val="20"/>
              </w:rPr>
              <w:t>Encourage more online appointments, better use of telephone appointments.</w:t>
            </w:r>
            <w:r w:rsidR="00C16C0E">
              <w:rPr>
                <w:b/>
                <w:sz w:val="20"/>
                <w:szCs w:val="20"/>
              </w:rPr>
              <w:t xml:space="preserve"> </w:t>
            </w:r>
            <w:proofErr w:type="gramStart"/>
            <w:r w:rsidR="00C16C0E">
              <w:rPr>
                <w:b/>
                <w:sz w:val="20"/>
                <w:szCs w:val="20"/>
              </w:rPr>
              <w:t>telephone</w:t>
            </w:r>
            <w:proofErr w:type="gramEnd"/>
            <w:r w:rsidR="00C16C0E">
              <w:rPr>
                <w:b/>
                <w:sz w:val="20"/>
                <w:szCs w:val="20"/>
              </w:rPr>
              <w:t xml:space="preserve"> triaging where appropriate.</w:t>
            </w:r>
          </w:p>
        </w:tc>
      </w:tr>
      <w:tr w:rsidR="007336C7" w:rsidTr="008A26E8">
        <w:tc>
          <w:tcPr>
            <w:tcW w:w="568" w:type="dxa"/>
          </w:tcPr>
          <w:p w:rsidR="007336C7" w:rsidRDefault="007336C7" w:rsidP="00D11674">
            <w:pPr>
              <w:ind w:firstLine="0"/>
              <w:rPr>
                <w:b/>
                <w:sz w:val="28"/>
                <w:szCs w:val="28"/>
              </w:rPr>
            </w:pPr>
          </w:p>
        </w:tc>
        <w:tc>
          <w:tcPr>
            <w:tcW w:w="2977" w:type="dxa"/>
          </w:tcPr>
          <w:p w:rsidR="007336C7" w:rsidRPr="00D11674" w:rsidRDefault="007336C7" w:rsidP="00D11674">
            <w:pPr>
              <w:ind w:firstLine="0"/>
              <w:rPr>
                <w:b/>
                <w:sz w:val="20"/>
                <w:szCs w:val="20"/>
              </w:rPr>
            </w:pPr>
            <w:r w:rsidRPr="00853419">
              <w:rPr>
                <w:b/>
                <w:sz w:val="20"/>
                <w:szCs w:val="20"/>
              </w:rPr>
              <w:t>% patients</w:t>
            </w:r>
            <w:r>
              <w:rPr>
                <w:b/>
                <w:sz w:val="20"/>
                <w:szCs w:val="20"/>
              </w:rPr>
              <w:t xml:space="preserve"> who say the last appointment they got was convenient</w:t>
            </w:r>
          </w:p>
        </w:tc>
        <w:tc>
          <w:tcPr>
            <w:tcW w:w="1525" w:type="dxa"/>
          </w:tcPr>
          <w:p w:rsidR="007336C7" w:rsidRPr="00853419" w:rsidRDefault="007336C7" w:rsidP="00D11674">
            <w:pPr>
              <w:ind w:firstLine="0"/>
              <w:rPr>
                <w:b/>
                <w:sz w:val="20"/>
                <w:szCs w:val="20"/>
              </w:rPr>
            </w:pPr>
            <w:r w:rsidRPr="00853419">
              <w:rPr>
                <w:b/>
                <w:sz w:val="20"/>
                <w:szCs w:val="20"/>
              </w:rPr>
              <w:t>84%</w:t>
            </w:r>
          </w:p>
        </w:tc>
        <w:tc>
          <w:tcPr>
            <w:tcW w:w="1417" w:type="dxa"/>
          </w:tcPr>
          <w:p w:rsidR="007336C7" w:rsidRPr="00853419" w:rsidRDefault="007336C7" w:rsidP="00D11674">
            <w:pPr>
              <w:ind w:firstLine="0"/>
              <w:rPr>
                <w:b/>
                <w:sz w:val="20"/>
                <w:szCs w:val="20"/>
              </w:rPr>
            </w:pPr>
            <w:r w:rsidRPr="00853419">
              <w:rPr>
                <w:b/>
                <w:sz w:val="20"/>
                <w:szCs w:val="20"/>
              </w:rPr>
              <w:t>60%</w:t>
            </w:r>
          </w:p>
        </w:tc>
        <w:tc>
          <w:tcPr>
            <w:tcW w:w="671" w:type="dxa"/>
          </w:tcPr>
          <w:p w:rsidR="007336C7" w:rsidRPr="008A26E8" w:rsidRDefault="007336C7" w:rsidP="00D11674">
            <w:pPr>
              <w:ind w:firstLine="0"/>
              <w:rPr>
                <w:b/>
                <w:sz w:val="18"/>
                <w:szCs w:val="18"/>
              </w:rPr>
            </w:pPr>
            <w:r w:rsidRPr="008A26E8">
              <w:rPr>
                <w:b/>
                <w:sz w:val="18"/>
                <w:szCs w:val="18"/>
              </w:rPr>
              <w:t>down</w:t>
            </w:r>
          </w:p>
        </w:tc>
        <w:tc>
          <w:tcPr>
            <w:tcW w:w="3582" w:type="dxa"/>
          </w:tcPr>
          <w:p w:rsidR="00C16C0E" w:rsidRDefault="00C16C0E" w:rsidP="00D11674">
            <w:pPr>
              <w:ind w:firstLine="0"/>
              <w:rPr>
                <w:b/>
                <w:sz w:val="20"/>
                <w:szCs w:val="20"/>
              </w:rPr>
            </w:pPr>
            <w:r>
              <w:rPr>
                <w:b/>
                <w:sz w:val="20"/>
                <w:szCs w:val="20"/>
              </w:rPr>
              <w:t>Difficult to understand why? In fact surgery is open on Saturday mornings for last 1 and ½ years.</w:t>
            </w:r>
          </w:p>
          <w:p w:rsidR="007336C7" w:rsidRPr="006E1AC8" w:rsidRDefault="001B30FB" w:rsidP="00D11674">
            <w:pPr>
              <w:ind w:firstLine="0"/>
              <w:rPr>
                <w:b/>
                <w:sz w:val="20"/>
                <w:szCs w:val="20"/>
              </w:rPr>
            </w:pPr>
            <w:r>
              <w:rPr>
                <w:b/>
                <w:sz w:val="20"/>
                <w:szCs w:val="20"/>
              </w:rPr>
              <w:t>Federation will be taking over</w:t>
            </w:r>
            <w:r w:rsidR="00C16C0E">
              <w:rPr>
                <w:b/>
                <w:sz w:val="20"/>
                <w:szCs w:val="20"/>
              </w:rPr>
              <w:t xml:space="preserve"> from September 17 following seven day access scheme from NHS England</w:t>
            </w:r>
            <w:r>
              <w:rPr>
                <w:b/>
                <w:sz w:val="20"/>
                <w:szCs w:val="20"/>
              </w:rPr>
              <w:t>, offering appointments between 6:30 to 8 pm every weekday and also on weekend –to be finalized.</w:t>
            </w:r>
          </w:p>
        </w:tc>
      </w:tr>
      <w:tr w:rsidR="007336C7" w:rsidTr="008A26E8">
        <w:tc>
          <w:tcPr>
            <w:tcW w:w="568" w:type="dxa"/>
          </w:tcPr>
          <w:p w:rsidR="007336C7" w:rsidRDefault="007336C7" w:rsidP="00D11674">
            <w:pPr>
              <w:ind w:firstLine="0"/>
              <w:rPr>
                <w:b/>
                <w:sz w:val="28"/>
                <w:szCs w:val="28"/>
              </w:rPr>
            </w:pPr>
          </w:p>
          <w:p w:rsidR="007336C7" w:rsidRDefault="007336C7" w:rsidP="00D11674">
            <w:pPr>
              <w:ind w:firstLine="0"/>
              <w:rPr>
                <w:b/>
                <w:sz w:val="28"/>
                <w:szCs w:val="28"/>
              </w:rPr>
            </w:pPr>
          </w:p>
        </w:tc>
        <w:tc>
          <w:tcPr>
            <w:tcW w:w="2977" w:type="dxa"/>
          </w:tcPr>
          <w:p w:rsidR="007336C7" w:rsidRDefault="007336C7" w:rsidP="00D11674">
            <w:pPr>
              <w:ind w:firstLine="0"/>
              <w:rPr>
                <w:b/>
                <w:sz w:val="20"/>
                <w:szCs w:val="20"/>
              </w:rPr>
            </w:pPr>
            <w:r w:rsidRPr="00450568">
              <w:rPr>
                <w:b/>
                <w:sz w:val="20"/>
                <w:szCs w:val="20"/>
              </w:rPr>
              <w:t>% patients</w:t>
            </w:r>
            <w:r>
              <w:rPr>
                <w:b/>
                <w:sz w:val="20"/>
                <w:szCs w:val="20"/>
              </w:rPr>
              <w:t xml:space="preserve"> describe their experience of making an appointment as good</w:t>
            </w:r>
          </w:p>
          <w:p w:rsidR="007336C7" w:rsidRPr="00D11674" w:rsidRDefault="007336C7" w:rsidP="00D11674">
            <w:pPr>
              <w:ind w:firstLine="0"/>
              <w:rPr>
                <w:b/>
                <w:sz w:val="20"/>
                <w:szCs w:val="20"/>
              </w:rPr>
            </w:pPr>
          </w:p>
        </w:tc>
        <w:tc>
          <w:tcPr>
            <w:tcW w:w="1525" w:type="dxa"/>
          </w:tcPr>
          <w:p w:rsidR="007336C7" w:rsidRPr="00654CC6" w:rsidRDefault="007336C7" w:rsidP="00D11674">
            <w:pPr>
              <w:ind w:firstLine="0"/>
              <w:rPr>
                <w:b/>
                <w:sz w:val="20"/>
                <w:szCs w:val="20"/>
              </w:rPr>
            </w:pPr>
            <w:r w:rsidRPr="00654CC6">
              <w:rPr>
                <w:b/>
                <w:sz w:val="20"/>
                <w:szCs w:val="20"/>
              </w:rPr>
              <w:t>42%</w:t>
            </w:r>
          </w:p>
        </w:tc>
        <w:tc>
          <w:tcPr>
            <w:tcW w:w="1417" w:type="dxa"/>
          </w:tcPr>
          <w:p w:rsidR="007336C7" w:rsidRPr="00654CC6" w:rsidRDefault="007336C7" w:rsidP="00D11674">
            <w:pPr>
              <w:ind w:firstLine="0"/>
              <w:rPr>
                <w:b/>
                <w:sz w:val="20"/>
                <w:szCs w:val="20"/>
              </w:rPr>
            </w:pPr>
            <w:r w:rsidRPr="00654CC6">
              <w:rPr>
                <w:b/>
                <w:sz w:val="20"/>
                <w:szCs w:val="20"/>
              </w:rPr>
              <w:t>55%</w:t>
            </w:r>
          </w:p>
        </w:tc>
        <w:tc>
          <w:tcPr>
            <w:tcW w:w="671" w:type="dxa"/>
          </w:tcPr>
          <w:p w:rsidR="007336C7" w:rsidRDefault="007336C7" w:rsidP="00D11674">
            <w:pPr>
              <w:ind w:firstLine="0"/>
              <w:rPr>
                <w:b/>
                <w:sz w:val="28"/>
                <w:szCs w:val="28"/>
              </w:rPr>
            </w:pPr>
            <w:r>
              <w:rPr>
                <w:b/>
                <w:sz w:val="20"/>
                <w:szCs w:val="20"/>
              </w:rPr>
              <w:t>up</w:t>
            </w:r>
          </w:p>
        </w:tc>
        <w:tc>
          <w:tcPr>
            <w:tcW w:w="3582" w:type="dxa"/>
          </w:tcPr>
          <w:p w:rsidR="007336C7" w:rsidRDefault="006E1AC8" w:rsidP="006E1AC8">
            <w:pPr>
              <w:ind w:firstLine="0"/>
              <w:rPr>
                <w:b/>
                <w:sz w:val="18"/>
                <w:szCs w:val="18"/>
              </w:rPr>
            </w:pPr>
            <w:r w:rsidRPr="001D0769">
              <w:rPr>
                <w:b/>
                <w:sz w:val="18"/>
                <w:szCs w:val="18"/>
              </w:rPr>
              <w:t xml:space="preserve">Continue the good work, customer care, support and training and monitoring of the telephone skills. Staff attended training of telephone skills (AB) and shared learning with other staff. Staff also been told to give options of attending walk in centers/ </w:t>
            </w:r>
            <w:proofErr w:type="gramStart"/>
            <w:r w:rsidRPr="001D0769">
              <w:rPr>
                <w:b/>
                <w:sz w:val="18"/>
                <w:szCs w:val="18"/>
              </w:rPr>
              <w:t>A and</w:t>
            </w:r>
            <w:proofErr w:type="gramEnd"/>
            <w:r w:rsidRPr="001D0769">
              <w:rPr>
                <w:b/>
                <w:sz w:val="18"/>
                <w:szCs w:val="18"/>
              </w:rPr>
              <w:t xml:space="preserve"> E if appropriate.</w:t>
            </w:r>
          </w:p>
          <w:p w:rsidR="001D0769" w:rsidRPr="001D0769" w:rsidRDefault="001D0769" w:rsidP="006E1AC8">
            <w:pPr>
              <w:ind w:firstLine="0"/>
              <w:rPr>
                <w:b/>
                <w:sz w:val="18"/>
                <w:szCs w:val="18"/>
              </w:rPr>
            </w:pPr>
          </w:p>
        </w:tc>
      </w:tr>
      <w:tr w:rsidR="007336C7" w:rsidTr="008A26E8">
        <w:tc>
          <w:tcPr>
            <w:tcW w:w="568" w:type="dxa"/>
          </w:tcPr>
          <w:p w:rsidR="007336C7" w:rsidRDefault="007336C7" w:rsidP="00D11674">
            <w:pPr>
              <w:ind w:firstLine="0"/>
              <w:rPr>
                <w:b/>
                <w:sz w:val="28"/>
                <w:szCs w:val="28"/>
              </w:rPr>
            </w:pPr>
          </w:p>
          <w:p w:rsidR="007336C7" w:rsidRDefault="007336C7" w:rsidP="00D11674">
            <w:pPr>
              <w:ind w:firstLine="0"/>
              <w:rPr>
                <w:b/>
                <w:sz w:val="28"/>
                <w:szCs w:val="28"/>
              </w:rPr>
            </w:pPr>
          </w:p>
        </w:tc>
        <w:tc>
          <w:tcPr>
            <w:tcW w:w="2977" w:type="dxa"/>
          </w:tcPr>
          <w:p w:rsidR="007336C7" w:rsidRDefault="007336C7" w:rsidP="00450568">
            <w:pPr>
              <w:ind w:firstLine="0"/>
              <w:rPr>
                <w:b/>
                <w:sz w:val="20"/>
                <w:szCs w:val="20"/>
              </w:rPr>
            </w:pPr>
            <w:r w:rsidRPr="00450568">
              <w:rPr>
                <w:b/>
                <w:sz w:val="20"/>
                <w:szCs w:val="20"/>
              </w:rPr>
              <w:t>% patients</w:t>
            </w:r>
            <w:r>
              <w:rPr>
                <w:b/>
                <w:sz w:val="20"/>
                <w:szCs w:val="20"/>
              </w:rPr>
              <w:t xml:space="preserve"> usually wait 15 minutes or less after their appointment time to be seen</w:t>
            </w:r>
          </w:p>
        </w:tc>
        <w:tc>
          <w:tcPr>
            <w:tcW w:w="1525" w:type="dxa"/>
          </w:tcPr>
          <w:p w:rsidR="007336C7" w:rsidRPr="00654CC6" w:rsidRDefault="007336C7" w:rsidP="00D11674">
            <w:pPr>
              <w:ind w:firstLine="0"/>
              <w:rPr>
                <w:b/>
                <w:sz w:val="20"/>
                <w:szCs w:val="20"/>
              </w:rPr>
            </w:pPr>
            <w:r w:rsidRPr="00654CC6">
              <w:rPr>
                <w:b/>
                <w:sz w:val="20"/>
                <w:szCs w:val="20"/>
              </w:rPr>
              <w:t>235</w:t>
            </w:r>
          </w:p>
        </w:tc>
        <w:tc>
          <w:tcPr>
            <w:tcW w:w="1417" w:type="dxa"/>
          </w:tcPr>
          <w:p w:rsidR="007336C7" w:rsidRPr="00654CC6" w:rsidRDefault="007336C7" w:rsidP="00D11674">
            <w:pPr>
              <w:ind w:firstLine="0"/>
              <w:rPr>
                <w:b/>
                <w:sz w:val="20"/>
                <w:szCs w:val="20"/>
              </w:rPr>
            </w:pPr>
            <w:r w:rsidRPr="00654CC6">
              <w:rPr>
                <w:b/>
                <w:sz w:val="20"/>
                <w:szCs w:val="20"/>
              </w:rPr>
              <w:t>25%</w:t>
            </w:r>
          </w:p>
        </w:tc>
        <w:tc>
          <w:tcPr>
            <w:tcW w:w="671" w:type="dxa"/>
          </w:tcPr>
          <w:p w:rsidR="007336C7" w:rsidRDefault="007336C7" w:rsidP="00D11674">
            <w:pPr>
              <w:ind w:firstLine="0"/>
              <w:rPr>
                <w:b/>
                <w:sz w:val="28"/>
                <w:szCs w:val="28"/>
              </w:rPr>
            </w:pPr>
            <w:r>
              <w:rPr>
                <w:b/>
                <w:sz w:val="20"/>
                <w:szCs w:val="20"/>
              </w:rPr>
              <w:t>up</w:t>
            </w:r>
          </w:p>
        </w:tc>
        <w:tc>
          <w:tcPr>
            <w:tcW w:w="3582" w:type="dxa"/>
          </w:tcPr>
          <w:p w:rsidR="007336C7" w:rsidRDefault="00A02117" w:rsidP="00A02117">
            <w:pPr>
              <w:ind w:firstLine="0"/>
              <w:rPr>
                <w:b/>
                <w:sz w:val="20"/>
                <w:szCs w:val="20"/>
              </w:rPr>
            </w:pPr>
            <w:r>
              <w:rPr>
                <w:b/>
                <w:sz w:val="20"/>
                <w:szCs w:val="20"/>
              </w:rPr>
              <w:t>Waiting time audit on monthly basis, Catch up slots inserted with the clinician where possible. Notice apologizing patients about the waiting times. Display screen playing video “Ten minutes with GP” for patient education.</w:t>
            </w:r>
          </w:p>
          <w:p w:rsidR="00435E2A" w:rsidRPr="00A02117" w:rsidRDefault="00435E2A" w:rsidP="00A02117">
            <w:pPr>
              <w:ind w:firstLine="0"/>
              <w:rPr>
                <w:b/>
                <w:sz w:val="20"/>
                <w:szCs w:val="20"/>
              </w:rPr>
            </w:pPr>
          </w:p>
        </w:tc>
      </w:tr>
      <w:tr w:rsidR="007336C7" w:rsidTr="008A26E8">
        <w:tc>
          <w:tcPr>
            <w:tcW w:w="568" w:type="dxa"/>
          </w:tcPr>
          <w:p w:rsidR="007336C7" w:rsidRDefault="007336C7" w:rsidP="00D11674">
            <w:pPr>
              <w:ind w:firstLine="0"/>
              <w:rPr>
                <w:b/>
                <w:sz w:val="28"/>
                <w:szCs w:val="28"/>
              </w:rPr>
            </w:pPr>
          </w:p>
        </w:tc>
        <w:tc>
          <w:tcPr>
            <w:tcW w:w="2977" w:type="dxa"/>
          </w:tcPr>
          <w:p w:rsidR="007336C7" w:rsidRDefault="007336C7" w:rsidP="00D11674">
            <w:pPr>
              <w:ind w:firstLine="0"/>
              <w:rPr>
                <w:b/>
                <w:sz w:val="20"/>
                <w:szCs w:val="20"/>
              </w:rPr>
            </w:pPr>
            <w:r w:rsidRPr="00654CC6">
              <w:rPr>
                <w:b/>
                <w:sz w:val="20"/>
                <w:szCs w:val="20"/>
              </w:rPr>
              <w:t>% patients</w:t>
            </w:r>
            <w:r>
              <w:rPr>
                <w:b/>
                <w:sz w:val="20"/>
                <w:szCs w:val="20"/>
              </w:rPr>
              <w:t xml:space="preserve"> who feel they don’t normally have to wait too long to be seen</w:t>
            </w:r>
          </w:p>
          <w:p w:rsidR="007336C7" w:rsidRDefault="007336C7" w:rsidP="00D11674">
            <w:pPr>
              <w:ind w:firstLine="0"/>
              <w:rPr>
                <w:b/>
                <w:sz w:val="20"/>
                <w:szCs w:val="20"/>
              </w:rPr>
            </w:pPr>
          </w:p>
        </w:tc>
        <w:tc>
          <w:tcPr>
            <w:tcW w:w="1525" w:type="dxa"/>
          </w:tcPr>
          <w:p w:rsidR="007336C7" w:rsidRPr="00654CC6" w:rsidRDefault="007336C7" w:rsidP="00D11674">
            <w:pPr>
              <w:ind w:firstLine="0"/>
              <w:rPr>
                <w:b/>
                <w:sz w:val="20"/>
                <w:szCs w:val="20"/>
              </w:rPr>
            </w:pPr>
            <w:r w:rsidRPr="00654CC6">
              <w:rPr>
                <w:b/>
                <w:sz w:val="20"/>
                <w:szCs w:val="20"/>
              </w:rPr>
              <w:t>10%</w:t>
            </w:r>
          </w:p>
        </w:tc>
        <w:tc>
          <w:tcPr>
            <w:tcW w:w="1417" w:type="dxa"/>
          </w:tcPr>
          <w:p w:rsidR="007336C7" w:rsidRPr="00654CC6" w:rsidRDefault="007336C7" w:rsidP="00D11674">
            <w:pPr>
              <w:ind w:firstLine="0"/>
              <w:rPr>
                <w:b/>
                <w:sz w:val="20"/>
                <w:szCs w:val="20"/>
              </w:rPr>
            </w:pPr>
            <w:r w:rsidRPr="00654CC6">
              <w:rPr>
                <w:b/>
                <w:sz w:val="20"/>
                <w:szCs w:val="20"/>
              </w:rPr>
              <w:t>21%</w:t>
            </w:r>
          </w:p>
        </w:tc>
        <w:tc>
          <w:tcPr>
            <w:tcW w:w="671" w:type="dxa"/>
          </w:tcPr>
          <w:p w:rsidR="007336C7" w:rsidRDefault="007336C7" w:rsidP="00D11674">
            <w:pPr>
              <w:ind w:firstLine="0"/>
              <w:rPr>
                <w:b/>
                <w:sz w:val="28"/>
                <w:szCs w:val="28"/>
              </w:rPr>
            </w:pPr>
            <w:r>
              <w:rPr>
                <w:b/>
                <w:sz w:val="20"/>
                <w:szCs w:val="20"/>
              </w:rPr>
              <w:t>up</w:t>
            </w:r>
          </w:p>
        </w:tc>
        <w:tc>
          <w:tcPr>
            <w:tcW w:w="3582" w:type="dxa"/>
          </w:tcPr>
          <w:p w:rsidR="001D0769" w:rsidRDefault="001D0769" w:rsidP="00435E2A">
            <w:pPr>
              <w:ind w:firstLine="0"/>
              <w:rPr>
                <w:b/>
                <w:sz w:val="20"/>
                <w:szCs w:val="20"/>
              </w:rPr>
            </w:pPr>
            <w:r>
              <w:rPr>
                <w:b/>
                <w:sz w:val="20"/>
                <w:szCs w:val="20"/>
              </w:rPr>
              <w:t>Continue the good work, significant improvement from previous year!!</w:t>
            </w:r>
          </w:p>
          <w:p w:rsidR="007336C7" w:rsidRPr="00435E2A" w:rsidRDefault="001D0769" w:rsidP="00435E2A">
            <w:pPr>
              <w:ind w:firstLine="0"/>
              <w:rPr>
                <w:b/>
                <w:sz w:val="20"/>
                <w:szCs w:val="20"/>
              </w:rPr>
            </w:pPr>
            <w:r>
              <w:rPr>
                <w:b/>
                <w:sz w:val="20"/>
                <w:szCs w:val="20"/>
              </w:rPr>
              <w:t>Staffs are</w:t>
            </w:r>
            <w:r w:rsidR="00435E2A">
              <w:rPr>
                <w:b/>
                <w:sz w:val="20"/>
                <w:szCs w:val="20"/>
              </w:rPr>
              <w:t xml:space="preserve"> informing patients to come nearer to their appointment time and discouraged patients to walk in and wait till seen due to “infection control” as can spread the infection to other vulnerable patients and we need to minimize the risk.</w:t>
            </w:r>
          </w:p>
        </w:tc>
      </w:tr>
      <w:tr w:rsidR="007336C7" w:rsidTr="008A26E8">
        <w:tc>
          <w:tcPr>
            <w:tcW w:w="568" w:type="dxa"/>
          </w:tcPr>
          <w:p w:rsidR="007336C7" w:rsidRDefault="007336C7" w:rsidP="00D11674">
            <w:pPr>
              <w:ind w:firstLine="0"/>
              <w:rPr>
                <w:b/>
                <w:sz w:val="28"/>
                <w:szCs w:val="28"/>
              </w:rPr>
            </w:pPr>
          </w:p>
          <w:p w:rsidR="007336C7" w:rsidRDefault="007336C7" w:rsidP="00D11674">
            <w:pPr>
              <w:ind w:firstLine="0"/>
              <w:rPr>
                <w:b/>
                <w:sz w:val="28"/>
                <w:szCs w:val="28"/>
              </w:rPr>
            </w:pPr>
          </w:p>
        </w:tc>
        <w:tc>
          <w:tcPr>
            <w:tcW w:w="2977" w:type="dxa"/>
          </w:tcPr>
          <w:p w:rsidR="007336C7" w:rsidRDefault="007336C7" w:rsidP="00654CC6">
            <w:pPr>
              <w:ind w:firstLine="0"/>
              <w:rPr>
                <w:b/>
                <w:sz w:val="20"/>
                <w:szCs w:val="20"/>
              </w:rPr>
            </w:pPr>
            <w:r w:rsidRPr="00654CC6">
              <w:rPr>
                <w:b/>
                <w:sz w:val="20"/>
                <w:szCs w:val="20"/>
              </w:rPr>
              <w:t>% patients</w:t>
            </w:r>
            <w:r>
              <w:rPr>
                <w:b/>
                <w:sz w:val="20"/>
                <w:szCs w:val="20"/>
              </w:rPr>
              <w:t xml:space="preserve"> who say the last GP they saw or spoke to was good at giving them enough time</w:t>
            </w:r>
          </w:p>
        </w:tc>
        <w:tc>
          <w:tcPr>
            <w:tcW w:w="1525" w:type="dxa"/>
          </w:tcPr>
          <w:p w:rsidR="007336C7" w:rsidRPr="00654CC6" w:rsidRDefault="007336C7" w:rsidP="00D11674">
            <w:pPr>
              <w:ind w:firstLine="0"/>
              <w:rPr>
                <w:b/>
                <w:sz w:val="20"/>
                <w:szCs w:val="20"/>
              </w:rPr>
            </w:pPr>
            <w:r w:rsidRPr="00654CC6">
              <w:rPr>
                <w:b/>
                <w:sz w:val="20"/>
                <w:szCs w:val="20"/>
              </w:rPr>
              <w:t>38%</w:t>
            </w:r>
          </w:p>
        </w:tc>
        <w:tc>
          <w:tcPr>
            <w:tcW w:w="1417" w:type="dxa"/>
          </w:tcPr>
          <w:p w:rsidR="007336C7" w:rsidRPr="00654CC6" w:rsidRDefault="007336C7" w:rsidP="00654CC6">
            <w:pPr>
              <w:ind w:firstLine="0"/>
              <w:rPr>
                <w:b/>
                <w:sz w:val="20"/>
                <w:szCs w:val="20"/>
              </w:rPr>
            </w:pPr>
            <w:r w:rsidRPr="00654CC6">
              <w:rPr>
                <w:b/>
                <w:sz w:val="20"/>
                <w:szCs w:val="20"/>
              </w:rPr>
              <w:t>54%</w:t>
            </w:r>
          </w:p>
        </w:tc>
        <w:tc>
          <w:tcPr>
            <w:tcW w:w="671" w:type="dxa"/>
          </w:tcPr>
          <w:p w:rsidR="007336C7" w:rsidRDefault="007336C7" w:rsidP="00D11674">
            <w:pPr>
              <w:ind w:firstLine="0"/>
              <w:rPr>
                <w:b/>
                <w:sz w:val="28"/>
                <w:szCs w:val="28"/>
              </w:rPr>
            </w:pPr>
            <w:r>
              <w:rPr>
                <w:b/>
                <w:sz w:val="20"/>
                <w:szCs w:val="20"/>
              </w:rPr>
              <w:t>up</w:t>
            </w:r>
          </w:p>
        </w:tc>
        <w:tc>
          <w:tcPr>
            <w:tcW w:w="3582" w:type="dxa"/>
          </w:tcPr>
          <w:p w:rsidR="001D0769" w:rsidRDefault="00203B17" w:rsidP="00D11674">
            <w:pPr>
              <w:ind w:firstLine="0"/>
              <w:rPr>
                <w:b/>
                <w:sz w:val="20"/>
                <w:szCs w:val="20"/>
              </w:rPr>
            </w:pPr>
            <w:r>
              <w:rPr>
                <w:b/>
                <w:sz w:val="20"/>
                <w:szCs w:val="20"/>
              </w:rPr>
              <w:t xml:space="preserve">Continue the good work. Significant improvement from previous year. </w:t>
            </w:r>
          </w:p>
          <w:p w:rsidR="001D0769" w:rsidRDefault="001D0769" w:rsidP="00D11674">
            <w:pPr>
              <w:ind w:firstLine="0"/>
              <w:rPr>
                <w:b/>
                <w:sz w:val="20"/>
                <w:szCs w:val="20"/>
              </w:rPr>
            </w:pPr>
            <w:r>
              <w:rPr>
                <w:b/>
                <w:sz w:val="20"/>
                <w:szCs w:val="20"/>
              </w:rPr>
              <w:t>Clinicians to reduce admin time by working smart. Referral forms available electronically and can self-generate with patient’s details etc. Use of electronic tasks to the admin/reception staff. Not to use consultation time in printing repeats; Use of EPS will save time further.(no printing and no signing scripts)</w:t>
            </w:r>
          </w:p>
          <w:p w:rsidR="001D0769" w:rsidRDefault="001D0769" w:rsidP="00D11674">
            <w:pPr>
              <w:ind w:firstLine="0"/>
              <w:rPr>
                <w:b/>
                <w:sz w:val="20"/>
                <w:szCs w:val="20"/>
              </w:rPr>
            </w:pPr>
          </w:p>
          <w:p w:rsidR="007336C7" w:rsidRPr="00203B17" w:rsidRDefault="00203B17" w:rsidP="00D11674">
            <w:pPr>
              <w:ind w:firstLine="0"/>
              <w:rPr>
                <w:b/>
                <w:sz w:val="20"/>
                <w:szCs w:val="20"/>
              </w:rPr>
            </w:pPr>
            <w:r>
              <w:rPr>
                <w:b/>
                <w:sz w:val="20"/>
                <w:szCs w:val="20"/>
              </w:rPr>
              <w:t xml:space="preserve">Improve delegation- </w:t>
            </w:r>
            <w:proofErr w:type="spellStart"/>
            <w:r>
              <w:rPr>
                <w:b/>
                <w:sz w:val="20"/>
                <w:szCs w:val="20"/>
              </w:rPr>
              <w:t>Anitha</w:t>
            </w:r>
            <w:proofErr w:type="spellEnd"/>
            <w:r>
              <w:rPr>
                <w:b/>
                <w:sz w:val="20"/>
                <w:szCs w:val="20"/>
              </w:rPr>
              <w:t>/reception staff can help completing forms etc.</w:t>
            </w:r>
          </w:p>
        </w:tc>
      </w:tr>
      <w:tr w:rsidR="007336C7" w:rsidTr="008A26E8">
        <w:tc>
          <w:tcPr>
            <w:tcW w:w="568" w:type="dxa"/>
          </w:tcPr>
          <w:p w:rsidR="007336C7" w:rsidRDefault="007336C7" w:rsidP="00D11674">
            <w:pPr>
              <w:ind w:firstLine="0"/>
              <w:rPr>
                <w:b/>
                <w:sz w:val="28"/>
                <w:szCs w:val="28"/>
              </w:rPr>
            </w:pPr>
          </w:p>
        </w:tc>
        <w:tc>
          <w:tcPr>
            <w:tcW w:w="2977" w:type="dxa"/>
          </w:tcPr>
          <w:p w:rsidR="007336C7" w:rsidRDefault="006802AC" w:rsidP="00D11674">
            <w:pPr>
              <w:ind w:firstLine="0"/>
              <w:rPr>
                <w:b/>
                <w:sz w:val="20"/>
                <w:szCs w:val="20"/>
              </w:rPr>
            </w:pPr>
            <w:r w:rsidRPr="006802AC">
              <w:rPr>
                <w:b/>
                <w:sz w:val="20"/>
                <w:szCs w:val="20"/>
              </w:rPr>
              <w:t>% patients</w:t>
            </w:r>
            <w:r>
              <w:rPr>
                <w:b/>
                <w:sz w:val="20"/>
                <w:szCs w:val="20"/>
              </w:rPr>
              <w:t xml:space="preserve"> say the last GP they saw or spoke to was good at listening to them</w:t>
            </w:r>
          </w:p>
          <w:p w:rsidR="007336C7" w:rsidRDefault="007336C7" w:rsidP="00D11674">
            <w:pPr>
              <w:ind w:firstLine="0"/>
              <w:rPr>
                <w:b/>
                <w:sz w:val="20"/>
                <w:szCs w:val="20"/>
              </w:rPr>
            </w:pPr>
          </w:p>
        </w:tc>
        <w:tc>
          <w:tcPr>
            <w:tcW w:w="1525" w:type="dxa"/>
          </w:tcPr>
          <w:p w:rsidR="007336C7" w:rsidRPr="007D3A58" w:rsidRDefault="007D3A58" w:rsidP="00D11674">
            <w:pPr>
              <w:ind w:firstLine="0"/>
              <w:rPr>
                <w:b/>
                <w:sz w:val="20"/>
                <w:szCs w:val="20"/>
              </w:rPr>
            </w:pPr>
            <w:r w:rsidRPr="007D3A58">
              <w:rPr>
                <w:b/>
                <w:sz w:val="20"/>
                <w:szCs w:val="20"/>
              </w:rPr>
              <w:t>45%</w:t>
            </w:r>
          </w:p>
        </w:tc>
        <w:tc>
          <w:tcPr>
            <w:tcW w:w="1417" w:type="dxa"/>
          </w:tcPr>
          <w:p w:rsidR="007336C7" w:rsidRPr="000B23FA" w:rsidRDefault="006802AC" w:rsidP="00D11674">
            <w:pPr>
              <w:ind w:firstLine="0"/>
              <w:rPr>
                <w:b/>
                <w:sz w:val="20"/>
                <w:szCs w:val="20"/>
              </w:rPr>
            </w:pPr>
            <w:r w:rsidRPr="000B23FA">
              <w:rPr>
                <w:b/>
                <w:sz w:val="20"/>
                <w:szCs w:val="20"/>
              </w:rPr>
              <w:t>61%</w:t>
            </w:r>
          </w:p>
        </w:tc>
        <w:tc>
          <w:tcPr>
            <w:tcW w:w="671" w:type="dxa"/>
          </w:tcPr>
          <w:p w:rsidR="007336C7" w:rsidRDefault="008A26E8" w:rsidP="00D11674">
            <w:pPr>
              <w:ind w:firstLine="0"/>
              <w:rPr>
                <w:b/>
                <w:sz w:val="28"/>
                <w:szCs w:val="28"/>
              </w:rPr>
            </w:pPr>
            <w:r>
              <w:rPr>
                <w:b/>
                <w:sz w:val="20"/>
                <w:szCs w:val="20"/>
              </w:rPr>
              <w:t>up</w:t>
            </w:r>
          </w:p>
        </w:tc>
        <w:tc>
          <w:tcPr>
            <w:tcW w:w="3582" w:type="dxa"/>
          </w:tcPr>
          <w:p w:rsidR="007336C7" w:rsidRDefault="00203B17" w:rsidP="00D11674">
            <w:pPr>
              <w:ind w:firstLine="0"/>
              <w:rPr>
                <w:b/>
                <w:sz w:val="20"/>
                <w:szCs w:val="20"/>
              </w:rPr>
            </w:pPr>
            <w:r w:rsidRPr="00203B17">
              <w:rPr>
                <w:b/>
                <w:sz w:val="20"/>
                <w:szCs w:val="20"/>
              </w:rPr>
              <w:t>Continue the good work. Significant improvement from previous year.</w:t>
            </w:r>
          </w:p>
          <w:p w:rsidR="00203B17" w:rsidRPr="00203B17" w:rsidRDefault="00203B17" w:rsidP="00D11674">
            <w:pPr>
              <w:ind w:firstLine="0"/>
              <w:rPr>
                <w:b/>
                <w:sz w:val="20"/>
                <w:szCs w:val="20"/>
              </w:rPr>
            </w:pPr>
            <w:r>
              <w:rPr>
                <w:b/>
                <w:sz w:val="20"/>
                <w:szCs w:val="20"/>
              </w:rPr>
              <w:t>Good eye contact, Improve consultation skills.</w:t>
            </w:r>
          </w:p>
        </w:tc>
      </w:tr>
      <w:tr w:rsidR="006802AC" w:rsidTr="008A26E8">
        <w:tc>
          <w:tcPr>
            <w:tcW w:w="568" w:type="dxa"/>
          </w:tcPr>
          <w:p w:rsidR="006802AC" w:rsidRDefault="006802AC" w:rsidP="00D11674">
            <w:pPr>
              <w:ind w:firstLine="0"/>
              <w:rPr>
                <w:b/>
                <w:sz w:val="28"/>
                <w:szCs w:val="28"/>
              </w:rPr>
            </w:pPr>
          </w:p>
          <w:p w:rsidR="006802AC" w:rsidRDefault="006802AC" w:rsidP="00D11674">
            <w:pPr>
              <w:ind w:firstLine="0"/>
              <w:rPr>
                <w:b/>
                <w:sz w:val="28"/>
                <w:szCs w:val="28"/>
              </w:rPr>
            </w:pPr>
          </w:p>
        </w:tc>
        <w:tc>
          <w:tcPr>
            <w:tcW w:w="2977" w:type="dxa"/>
          </w:tcPr>
          <w:p w:rsidR="006802AC" w:rsidRPr="006802AC" w:rsidRDefault="006802AC" w:rsidP="00D11674">
            <w:pPr>
              <w:ind w:firstLine="0"/>
              <w:rPr>
                <w:b/>
                <w:sz w:val="20"/>
                <w:szCs w:val="20"/>
              </w:rPr>
            </w:pPr>
            <w:r w:rsidRPr="006802AC">
              <w:rPr>
                <w:b/>
                <w:sz w:val="20"/>
                <w:szCs w:val="20"/>
              </w:rPr>
              <w:t>% patients</w:t>
            </w:r>
            <w:r>
              <w:rPr>
                <w:b/>
                <w:sz w:val="20"/>
                <w:szCs w:val="20"/>
              </w:rPr>
              <w:t xml:space="preserve"> say the last GP they saw or spoke to was good at explaining tests and treatments</w:t>
            </w:r>
          </w:p>
        </w:tc>
        <w:tc>
          <w:tcPr>
            <w:tcW w:w="1525" w:type="dxa"/>
          </w:tcPr>
          <w:p w:rsidR="006802AC" w:rsidRPr="007D3A58" w:rsidRDefault="007D3A58" w:rsidP="00D11674">
            <w:pPr>
              <w:ind w:firstLine="0"/>
              <w:rPr>
                <w:b/>
                <w:sz w:val="20"/>
                <w:szCs w:val="20"/>
              </w:rPr>
            </w:pPr>
            <w:r w:rsidRPr="007D3A58">
              <w:rPr>
                <w:b/>
                <w:sz w:val="20"/>
                <w:szCs w:val="20"/>
              </w:rPr>
              <w:t>47%</w:t>
            </w:r>
          </w:p>
        </w:tc>
        <w:tc>
          <w:tcPr>
            <w:tcW w:w="1417" w:type="dxa"/>
          </w:tcPr>
          <w:p w:rsidR="006802AC" w:rsidRPr="000B23FA" w:rsidRDefault="006802AC" w:rsidP="00D11674">
            <w:pPr>
              <w:ind w:firstLine="0"/>
              <w:rPr>
                <w:b/>
                <w:sz w:val="20"/>
                <w:szCs w:val="20"/>
              </w:rPr>
            </w:pPr>
            <w:r w:rsidRPr="000B23FA">
              <w:rPr>
                <w:b/>
                <w:sz w:val="20"/>
                <w:szCs w:val="20"/>
              </w:rPr>
              <w:t>60%</w:t>
            </w:r>
          </w:p>
        </w:tc>
        <w:tc>
          <w:tcPr>
            <w:tcW w:w="671" w:type="dxa"/>
          </w:tcPr>
          <w:p w:rsidR="006802AC" w:rsidRDefault="008A26E8" w:rsidP="00D11674">
            <w:pPr>
              <w:ind w:firstLine="0"/>
              <w:rPr>
                <w:b/>
                <w:sz w:val="28"/>
                <w:szCs w:val="28"/>
              </w:rPr>
            </w:pPr>
            <w:r>
              <w:rPr>
                <w:b/>
                <w:sz w:val="20"/>
                <w:szCs w:val="20"/>
              </w:rPr>
              <w:t>up</w:t>
            </w:r>
          </w:p>
        </w:tc>
        <w:tc>
          <w:tcPr>
            <w:tcW w:w="3582" w:type="dxa"/>
          </w:tcPr>
          <w:p w:rsidR="00203B17" w:rsidRDefault="00203B17" w:rsidP="00203B17">
            <w:pPr>
              <w:ind w:firstLine="0"/>
              <w:rPr>
                <w:b/>
                <w:sz w:val="20"/>
                <w:szCs w:val="20"/>
              </w:rPr>
            </w:pPr>
            <w:r w:rsidRPr="00203B17">
              <w:rPr>
                <w:b/>
                <w:sz w:val="20"/>
                <w:szCs w:val="20"/>
              </w:rPr>
              <w:t>Continue the good work. Significant improvement from previous year.</w:t>
            </w:r>
          </w:p>
          <w:p w:rsidR="00203B17" w:rsidRPr="00203B17" w:rsidRDefault="00203B17" w:rsidP="00203B17">
            <w:pPr>
              <w:ind w:firstLine="0"/>
              <w:rPr>
                <w:b/>
                <w:sz w:val="20"/>
                <w:szCs w:val="20"/>
              </w:rPr>
            </w:pPr>
            <w:r>
              <w:rPr>
                <w:b/>
                <w:sz w:val="20"/>
                <w:szCs w:val="20"/>
              </w:rPr>
              <w:t xml:space="preserve">All clinicians make it a point to explain about the investigations planned and </w:t>
            </w:r>
            <w:r w:rsidR="00497F07">
              <w:rPr>
                <w:b/>
                <w:sz w:val="20"/>
                <w:szCs w:val="20"/>
              </w:rPr>
              <w:t>summarize</w:t>
            </w:r>
            <w:r>
              <w:rPr>
                <w:b/>
                <w:sz w:val="20"/>
                <w:szCs w:val="20"/>
              </w:rPr>
              <w:t xml:space="preserve"> again at the end of consultation what happens next. For e.g. appointment will come for their </w:t>
            </w:r>
            <w:proofErr w:type="spellStart"/>
            <w:r w:rsidR="001D0769">
              <w:rPr>
                <w:b/>
                <w:sz w:val="20"/>
                <w:szCs w:val="20"/>
              </w:rPr>
              <w:t>xray</w:t>
            </w:r>
            <w:proofErr w:type="spellEnd"/>
            <w:r w:rsidR="001D0769">
              <w:rPr>
                <w:b/>
                <w:sz w:val="20"/>
                <w:szCs w:val="20"/>
              </w:rPr>
              <w:t xml:space="preserve"> or </w:t>
            </w:r>
            <w:r>
              <w:rPr>
                <w:b/>
                <w:sz w:val="20"/>
                <w:szCs w:val="20"/>
              </w:rPr>
              <w:t xml:space="preserve">scan </w:t>
            </w:r>
            <w:proofErr w:type="spellStart"/>
            <w:r>
              <w:rPr>
                <w:b/>
                <w:sz w:val="20"/>
                <w:szCs w:val="20"/>
              </w:rPr>
              <w:t>etc</w:t>
            </w:r>
            <w:proofErr w:type="spellEnd"/>
            <w:r w:rsidR="001D0769">
              <w:rPr>
                <w:b/>
                <w:sz w:val="20"/>
                <w:szCs w:val="20"/>
              </w:rPr>
              <w:t xml:space="preserve"> or patient needs to ring to book an appointment.</w:t>
            </w:r>
          </w:p>
          <w:p w:rsidR="006802AC" w:rsidRPr="00203B17" w:rsidRDefault="006802AC" w:rsidP="00D11674">
            <w:pPr>
              <w:ind w:firstLine="0"/>
              <w:rPr>
                <w:b/>
                <w:sz w:val="20"/>
                <w:szCs w:val="20"/>
              </w:rPr>
            </w:pPr>
          </w:p>
        </w:tc>
      </w:tr>
      <w:tr w:rsidR="006802AC" w:rsidTr="008A26E8">
        <w:tc>
          <w:tcPr>
            <w:tcW w:w="568" w:type="dxa"/>
          </w:tcPr>
          <w:p w:rsidR="006802AC" w:rsidRDefault="006802AC" w:rsidP="00D11674">
            <w:pPr>
              <w:ind w:firstLine="0"/>
              <w:rPr>
                <w:b/>
                <w:sz w:val="28"/>
                <w:szCs w:val="28"/>
              </w:rPr>
            </w:pPr>
          </w:p>
          <w:p w:rsidR="006802AC" w:rsidRDefault="006802AC" w:rsidP="00D11674">
            <w:pPr>
              <w:ind w:firstLine="0"/>
              <w:rPr>
                <w:b/>
                <w:sz w:val="28"/>
                <w:szCs w:val="28"/>
              </w:rPr>
            </w:pPr>
          </w:p>
          <w:p w:rsidR="006802AC" w:rsidRDefault="006802AC" w:rsidP="00D11674">
            <w:pPr>
              <w:ind w:firstLine="0"/>
              <w:rPr>
                <w:b/>
                <w:sz w:val="28"/>
                <w:szCs w:val="28"/>
              </w:rPr>
            </w:pPr>
          </w:p>
        </w:tc>
        <w:tc>
          <w:tcPr>
            <w:tcW w:w="2977" w:type="dxa"/>
          </w:tcPr>
          <w:p w:rsidR="006802AC" w:rsidRPr="006802AC" w:rsidRDefault="006802AC" w:rsidP="00D11674">
            <w:pPr>
              <w:ind w:firstLine="0"/>
              <w:rPr>
                <w:b/>
                <w:sz w:val="20"/>
                <w:szCs w:val="20"/>
              </w:rPr>
            </w:pPr>
            <w:r w:rsidRPr="006802AC">
              <w:rPr>
                <w:b/>
                <w:sz w:val="20"/>
                <w:szCs w:val="20"/>
              </w:rPr>
              <w:t>% patients</w:t>
            </w:r>
            <w:r>
              <w:rPr>
                <w:b/>
                <w:sz w:val="20"/>
                <w:szCs w:val="20"/>
              </w:rPr>
              <w:t xml:space="preserve"> say the last GP they saw or spoke to was good at involving them in decisions about their care</w:t>
            </w:r>
          </w:p>
        </w:tc>
        <w:tc>
          <w:tcPr>
            <w:tcW w:w="1525" w:type="dxa"/>
          </w:tcPr>
          <w:p w:rsidR="006802AC" w:rsidRPr="007D3A58" w:rsidRDefault="007D3A58" w:rsidP="00D11674">
            <w:pPr>
              <w:ind w:firstLine="0"/>
              <w:rPr>
                <w:b/>
                <w:sz w:val="20"/>
                <w:szCs w:val="20"/>
              </w:rPr>
            </w:pPr>
            <w:r w:rsidRPr="007D3A58">
              <w:rPr>
                <w:b/>
                <w:sz w:val="20"/>
                <w:szCs w:val="20"/>
              </w:rPr>
              <w:t>41%</w:t>
            </w:r>
          </w:p>
        </w:tc>
        <w:tc>
          <w:tcPr>
            <w:tcW w:w="1417" w:type="dxa"/>
          </w:tcPr>
          <w:p w:rsidR="006802AC" w:rsidRPr="000B23FA" w:rsidRDefault="006802AC" w:rsidP="00D11674">
            <w:pPr>
              <w:ind w:firstLine="0"/>
              <w:rPr>
                <w:b/>
                <w:sz w:val="20"/>
                <w:szCs w:val="20"/>
              </w:rPr>
            </w:pPr>
            <w:r w:rsidRPr="000B23FA">
              <w:rPr>
                <w:b/>
                <w:sz w:val="20"/>
                <w:szCs w:val="20"/>
              </w:rPr>
              <w:t>57%</w:t>
            </w:r>
          </w:p>
        </w:tc>
        <w:tc>
          <w:tcPr>
            <w:tcW w:w="671" w:type="dxa"/>
          </w:tcPr>
          <w:p w:rsidR="006802AC" w:rsidRDefault="008A26E8" w:rsidP="00D11674">
            <w:pPr>
              <w:ind w:firstLine="0"/>
              <w:rPr>
                <w:b/>
                <w:sz w:val="28"/>
                <w:szCs w:val="28"/>
              </w:rPr>
            </w:pPr>
            <w:r>
              <w:rPr>
                <w:b/>
                <w:sz w:val="20"/>
                <w:szCs w:val="20"/>
              </w:rPr>
              <w:t>up</w:t>
            </w:r>
          </w:p>
        </w:tc>
        <w:tc>
          <w:tcPr>
            <w:tcW w:w="3582" w:type="dxa"/>
          </w:tcPr>
          <w:p w:rsidR="00497F07" w:rsidRDefault="00497F07" w:rsidP="00497F07">
            <w:pPr>
              <w:ind w:firstLine="0"/>
              <w:rPr>
                <w:b/>
                <w:sz w:val="20"/>
                <w:szCs w:val="20"/>
              </w:rPr>
            </w:pPr>
            <w:r w:rsidRPr="00497F07">
              <w:rPr>
                <w:b/>
                <w:sz w:val="20"/>
                <w:szCs w:val="20"/>
              </w:rPr>
              <w:t>Continue the good work. Significant improvement from previous year.</w:t>
            </w:r>
          </w:p>
          <w:p w:rsidR="00BD7430" w:rsidRDefault="00BD7430" w:rsidP="00497F07">
            <w:pPr>
              <w:ind w:firstLine="0"/>
              <w:rPr>
                <w:b/>
                <w:sz w:val="20"/>
                <w:szCs w:val="20"/>
              </w:rPr>
            </w:pPr>
            <w:r>
              <w:rPr>
                <w:b/>
                <w:sz w:val="20"/>
                <w:szCs w:val="20"/>
              </w:rPr>
              <w:t>Continuously improve consultation skills, have a patient centered approach. “What do you think is wrong with you? What do you think we need to do or what is your expectation?” (bear in mind does not always work- patient say you are the doctor)</w:t>
            </w:r>
          </w:p>
          <w:p w:rsidR="001D0769" w:rsidRPr="00497F07" w:rsidRDefault="001D0769" w:rsidP="00497F07">
            <w:pPr>
              <w:ind w:firstLine="0"/>
              <w:rPr>
                <w:b/>
                <w:sz w:val="20"/>
                <w:szCs w:val="20"/>
              </w:rPr>
            </w:pPr>
          </w:p>
          <w:p w:rsidR="006802AC" w:rsidRPr="00497F07" w:rsidRDefault="006802AC" w:rsidP="00D11674">
            <w:pPr>
              <w:ind w:firstLine="0"/>
              <w:rPr>
                <w:b/>
                <w:sz w:val="20"/>
                <w:szCs w:val="20"/>
              </w:rPr>
            </w:pPr>
          </w:p>
        </w:tc>
      </w:tr>
      <w:tr w:rsidR="006802AC" w:rsidTr="008A26E8">
        <w:tc>
          <w:tcPr>
            <w:tcW w:w="568" w:type="dxa"/>
          </w:tcPr>
          <w:p w:rsidR="006802AC" w:rsidRDefault="006802AC" w:rsidP="00D11674">
            <w:pPr>
              <w:ind w:firstLine="0"/>
              <w:rPr>
                <w:b/>
                <w:sz w:val="28"/>
                <w:szCs w:val="28"/>
              </w:rPr>
            </w:pPr>
          </w:p>
          <w:p w:rsidR="006802AC" w:rsidRDefault="006802AC" w:rsidP="00D11674">
            <w:pPr>
              <w:ind w:firstLine="0"/>
              <w:rPr>
                <w:b/>
                <w:sz w:val="28"/>
                <w:szCs w:val="28"/>
              </w:rPr>
            </w:pPr>
          </w:p>
        </w:tc>
        <w:tc>
          <w:tcPr>
            <w:tcW w:w="2977" w:type="dxa"/>
          </w:tcPr>
          <w:p w:rsidR="006802AC" w:rsidRDefault="006802AC" w:rsidP="00D11674">
            <w:pPr>
              <w:ind w:firstLine="0"/>
              <w:rPr>
                <w:b/>
                <w:sz w:val="20"/>
                <w:szCs w:val="20"/>
              </w:rPr>
            </w:pPr>
            <w:r w:rsidRPr="006802AC">
              <w:rPr>
                <w:b/>
                <w:sz w:val="20"/>
                <w:szCs w:val="20"/>
              </w:rPr>
              <w:t>% patients</w:t>
            </w:r>
            <w:r>
              <w:rPr>
                <w:b/>
                <w:sz w:val="20"/>
                <w:szCs w:val="20"/>
              </w:rPr>
              <w:t xml:space="preserve"> say the last GP they saw or spoke to was good at treating them with care and concern</w:t>
            </w:r>
          </w:p>
          <w:p w:rsidR="006802AC" w:rsidRPr="006802AC" w:rsidRDefault="006802AC" w:rsidP="007D3A58">
            <w:pPr>
              <w:ind w:firstLine="0"/>
              <w:rPr>
                <w:b/>
                <w:sz w:val="20"/>
                <w:szCs w:val="20"/>
              </w:rPr>
            </w:pPr>
          </w:p>
        </w:tc>
        <w:tc>
          <w:tcPr>
            <w:tcW w:w="1525" w:type="dxa"/>
          </w:tcPr>
          <w:p w:rsidR="006802AC" w:rsidRPr="007D3A58" w:rsidRDefault="007D3A58" w:rsidP="00D11674">
            <w:pPr>
              <w:ind w:firstLine="0"/>
              <w:rPr>
                <w:b/>
                <w:sz w:val="20"/>
                <w:szCs w:val="20"/>
              </w:rPr>
            </w:pPr>
            <w:r w:rsidRPr="007D3A58">
              <w:rPr>
                <w:b/>
                <w:sz w:val="20"/>
                <w:szCs w:val="20"/>
              </w:rPr>
              <w:t>37%</w:t>
            </w:r>
          </w:p>
        </w:tc>
        <w:tc>
          <w:tcPr>
            <w:tcW w:w="1417" w:type="dxa"/>
          </w:tcPr>
          <w:p w:rsidR="006802AC" w:rsidRPr="000B23FA" w:rsidRDefault="006802AC" w:rsidP="00D11674">
            <w:pPr>
              <w:ind w:firstLine="0"/>
              <w:rPr>
                <w:b/>
                <w:sz w:val="20"/>
                <w:szCs w:val="20"/>
              </w:rPr>
            </w:pPr>
            <w:r w:rsidRPr="000B23FA">
              <w:rPr>
                <w:b/>
                <w:sz w:val="20"/>
                <w:szCs w:val="20"/>
              </w:rPr>
              <w:t>53%</w:t>
            </w:r>
          </w:p>
        </w:tc>
        <w:tc>
          <w:tcPr>
            <w:tcW w:w="671" w:type="dxa"/>
          </w:tcPr>
          <w:p w:rsidR="006802AC" w:rsidRDefault="008A26E8" w:rsidP="00D11674">
            <w:pPr>
              <w:ind w:firstLine="0"/>
              <w:rPr>
                <w:b/>
                <w:sz w:val="28"/>
                <w:szCs w:val="28"/>
              </w:rPr>
            </w:pPr>
            <w:r>
              <w:rPr>
                <w:b/>
                <w:sz w:val="20"/>
                <w:szCs w:val="20"/>
              </w:rPr>
              <w:t>up</w:t>
            </w:r>
          </w:p>
        </w:tc>
        <w:tc>
          <w:tcPr>
            <w:tcW w:w="3582" w:type="dxa"/>
          </w:tcPr>
          <w:p w:rsidR="00497F07" w:rsidRDefault="00497F07" w:rsidP="00497F07">
            <w:pPr>
              <w:ind w:firstLine="0"/>
              <w:rPr>
                <w:b/>
                <w:sz w:val="20"/>
                <w:szCs w:val="20"/>
              </w:rPr>
            </w:pPr>
            <w:r w:rsidRPr="00203B17">
              <w:rPr>
                <w:b/>
                <w:sz w:val="20"/>
                <w:szCs w:val="20"/>
              </w:rPr>
              <w:t>Continue the good work. Significant improvement from previous year.</w:t>
            </w:r>
          </w:p>
          <w:p w:rsidR="00BD7430" w:rsidRDefault="00BD7430" w:rsidP="00497F07">
            <w:pPr>
              <w:ind w:firstLine="0"/>
              <w:rPr>
                <w:b/>
                <w:sz w:val="20"/>
                <w:szCs w:val="20"/>
              </w:rPr>
            </w:pPr>
            <w:r>
              <w:rPr>
                <w:b/>
                <w:sz w:val="20"/>
                <w:szCs w:val="20"/>
              </w:rPr>
              <w:t>Continuously improve consultation skills, show empathy. Using phrases such as “sorry to hear that”, “it must be terrible”, “I can understand what you must be feeling” etc.</w:t>
            </w:r>
          </w:p>
          <w:p w:rsidR="006802AC" w:rsidRDefault="006802AC" w:rsidP="00D11674">
            <w:pPr>
              <w:ind w:firstLine="0"/>
              <w:rPr>
                <w:b/>
                <w:sz w:val="28"/>
                <w:szCs w:val="28"/>
              </w:rPr>
            </w:pPr>
          </w:p>
        </w:tc>
      </w:tr>
      <w:tr w:rsidR="007D3A58" w:rsidTr="008A26E8">
        <w:tc>
          <w:tcPr>
            <w:tcW w:w="568" w:type="dxa"/>
          </w:tcPr>
          <w:p w:rsidR="007D3A58" w:rsidRDefault="007D3A58" w:rsidP="007D3A58">
            <w:pPr>
              <w:ind w:firstLine="0"/>
              <w:rPr>
                <w:b/>
                <w:sz w:val="28"/>
                <w:szCs w:val="28"/>
              </w:rPr>
            </w:pPr>
          </w:p>
          <w:p w:rsidR="007D3A58" w:rsidRDefault="007D3A58" w:rsidP="007D3A58">
            <w:pPr>
              <w:ind w:firstLine="0"/>
              <w:rPr>
                <w:b/>
                <w:sz w:val="28"/>
                <w:szCs w:val="28"/>
              </w:rPr>
            </w:pPr>
          </w:p>
        </w:tc>
        <w:tc>
          <w:tcPr>
            <w:tcW w:w="2977" w:type="dxa"/>
          </w:tcPr>
          <w:p w:rsidR="007D3A58" w:rsidRPr="007D3A58" w:rsidRDefault="007D3A58" w:rsidP="007D3A58">
            <w:pPr>
              <w:ind w:firstLine="0"/>
              <w:rPr>
                <w:b/>
                <w:sz w:val="20"/>
                <w:szCs w:val="20"/>
              </w:rPr>
            </w:pPr>
            <w:r w:rsidRPr="007D3A58">
              <w:rPr>
                <w:b/>
                <w:sz w:val="20"/>
                <w:szCs w:val="20"/>
              </w:rPr>
              <w:t>% patients had confidence and trust in the last GP they saw or spoke to</w:t>
            </w:r>
          </w:p>
          <w:p w:rsidR="007D3A58" w:rsidRPr="007D3A58" w:rsidRDefault="007D3A58" w:rsidP="007D3A58">
            <w:pPr>
              <w:ind w:firstLine="0"/>
              <w:rPr>
                <w:b/>
                <w:sz w:val="20"/>
                <w:szCs w:val="20"/>
              </w:rPr>
            </w:pPr>
          </w:p>
          <w:p w:rsidR="007D3A58" w:rsidRPr="006802AC" w:rsidRDefault="007D3A58" w:rsidP="007D3A58">
            <w:pPr>
              <w:ind w:firstLine="0"/>
              <w:rPr>
                <w:b/>
                <w:sz w:val="20"/>
                <w:szCs w:val="20"/>
              </w:rPr>
            </w:pPr>
          </w:p>
        </w:tc>
        <w:tc>
          <w:tcPr>
            <w:tcW w:w="1525" w:type="dxa"/>
          </w:tcPr>
          <w:p w:rsidR="007D3A58" w:rsidRPr="007D3A58" w:rsidRDefault="007D3A58" w:rsidP="007D3A58">
            <w:pPr>
              <w:ind w:firstLine="0"/>
              <w:rPr>
                <w:b/>
                <w:sz w:val="20"/>
                <w:szCs w:val="20"/>
              </w:rPr>
            </w:pPr>
            <w:r w:rsidRPr="007D3A58">
              <w:rPr>
                <w:b/>
                <w:sz w:val="20"/>
                <w:szCs w:val="20"/>
              </w:rPr>
              <w:t>81%</w:t>
            </w:r>
          </w:p>
        </w:tc>
        <w:tc>
          <w:tcPr>
            <w:tcW w:w="1417" w:type="dxa"/>
          </w:tcPr>
          <w:p w:rsidR="007D3A58" w:rsidRPr="007D3A58" w:rsidRDefault="007D3A58" w:rsidP="007D3A58">
            <w:pPr>
              <w:jc w:val="center"/>
              <w:rPr>
                <w:sz w:val="20"/>
                <w:szCs w:val="20"/>
              </w:rPr>
            </w:pPr>
            <w:r w:rsidRPr="007D3A58">
              <w:rPr>
                <w:sz w:val="20"/>
                <w:szCs w:val="20"/>
              </w:rPr>
              <w:t>66%</w:t>
            </w:r>
          </w:p>
        </w:tc>
        <w:tc>
          <w:tcPr>
            <w:tcW w:w="671" w:type="dxa"/>
          </w:tcPr>
          <w:p w:rsidR="007D3A58" w:rsidRPr="00497F07" w:rsidRDefault="00497F07" w:rsidP="00497F07">
            <w:pPr>
              <w:ind w:firstLine="0"/>
              <w:rPr>
                <w:b/>
                <w:sz w:val="18"/>
                <w:szCs w:val="18"/>
              </w:rPr>
            </w:pPr>
            <w:r w:rsidRPr="00497F07">
              <w:rPr>
                <w:b/>
                <w:sz w:val="18"/>
                <w:szCs w:val="18"/>
              </w:rPr>
              <w:t>down</w:t>
            </w:r>
          </w:p>
        </w:tc>
        <w:tc>
          <w:tcPr>
            <w:tcW w:w="3582" w:type="dxa"/>
          </w:tcPr>
          <w:p w:rsidR="007D3A58" w:rsidRDefault="00BD7430" w:rsidP="007D3A58">
            <w:pPr>
              <w:ind w:firstLine="0"/>
              <w:rPr>
                <w:b/>
                <w:sz w:val="20"/>
                <w:szCs w:val="20"/>
              </w:rPr>
            </w:pPr>
            <w:r>
              <w:rPr>
                <w:b/>
                <w:sz w:val="20"/>
                <w:szCs w:val="20"/>
              </w:rPr>
              <w:t>Unsure why this is down?</w:t>
            </w:r>
          </w:p>
          <w:p w:rsidR="00BD7430" w:rsidRDefault="00BD7430" w:rsidP="00BD7430">
            <w:pPr>
              <w:ind w:firstLine="0"/>
              <w:rPr>
                <w:b/>
                <w:sz w:val="20"/>
                <w:szCs w:val="20"/>
              </w:rPr>
            </w:pPr>
            <w:r>
              <w:rPr>
                <w:b/>
                <w:sz w:val="20"/>
                <w:szCs w:val="20"/>
              </w:rPr>
              <w:t xml:space="preserve">Individual clinicians will be doing patient survey for their revalidation. </w:t>
            </w:r>
            <w:proofErr w:type="spellStart"/>
            <w:r>
              <w:rPr>
                <w:b/>
                <w:sz w:val="20"/>
                <w:szCs w:val="20"/>
              </w:rPr>
              <w:t>Dr</w:t>
            </w:r>
            <w:proofErr w:type="spellEnd"/>
            <w:r>
              <w:rPr>
                <w:b/>
                <w:sz w:val="20"/>
                <w:szCs w:val="20"/>
              </w:rPr>
              <w:t xml:space="preserve"> T has done </w:t>
            </w:r>
            <w:r w:rsidR="001D0769">
              <w:rPr>
                <w:b/>
                <w:sz w:val="20"/>
                <w:szCs w:val="20"/>
              </w:rPr>
              <w:t>one,</w:t>
            </w:r>
            <w:r>
              <w:rPr>
                <w:b/>
                <w:sz w:val="20"/>
                <w:szCs w:val="20"/>
              </w:rPr>
              <w:t xml:space="preserve"> Jenifer is doing it and </w:t>
            </w:r>
            <w:proofErr w:type="spellStart"/>
            <w:r>
              <w:rPr>
                <w:b/>
                <w:sz w:val="20"/>
                <w:szCs w:val="20"/>
              </w:rPr>
              <w:t>Dr</w:t>
            </w:r>
            <w:proofErr w:type="spellEnd"/>
            <w:r>
              <w:rPr>
                <w:b/>
                <w:sz w:val="20"/>
                <w:szCs w:val="20"/>
              </w:rPr>
              <w:t xml:space="preserve"> Singh has also planned to do it this year.</w:t>
            </w:r>
          </w:p>
          <w:p w:rsidR="00E17993" w:rsidRDefault="00E17993" w:rsidP="00BD7430">
            <w:pPr>
              <w:ind w:firstLine="0"/>
              <w:rPr>
                <w:b/>
                <w:sz w:val="20"/>
                <w:szCs w:val="20"/>
              </w:rPr>
            </w:pPr>
          </w:p>
          <w:p w:rsidR="00E17993" w:rsidRDefault="00E17993" w:rsidP="00E17993">
            <w:pPr>
              <w:ind w:firstLine="0"/>
              <w:rPr>
                <w:b/>
                <w:sz w:val="20"/>
                <w:szCs w:val="20"/>
              </w:rPr>
            </w:pPr>
            <w:r>
              <w:rPr>
                <w:b/>
                <w:sz w:val="20"/>
                <w:szCs w:val="20"/>
              </w:rPr>
              <w:t xml:space="preserve">Results of patient survey for </w:t>
            </w:r>
            <w:proofErr w:type="spellStart"/>
            <w:r>
              <w:rPr>
                <w:b/>
                <w:sz w:val="20"/>
                <w:szCs w:val="20"/>
              </w:rPr>
              <w:t>Dr</w:t>
            </w:r>
            <w:proofErr w:type="spellEnd"/>
            <w:r>
              <w:rPr>
                <w:b/>
                <w:sz w:val="20"/>
                <w:szCs w:val="20"/>
              </w:rPr>
              <w:t xml:space="preserve"> T now available and seem satisfactory.</w:t>
            </w:r>
          </w:p>
          <w:p w:rsidR="00E17993" w:rsidRDefault="00E17993" w:rsidP="00E17993">
            <w:pPr>
              <w:ind w:firstLine="0"/>
              <w:rPr>
                <w:b/>
                <w:sz w:val="20"/>
                <w:szCs w:val="20"/>
              </w:rPr>
            </w:pPr>
            <w:r>
              <w:rPr>
                <w:b/>
                <w:sz w:val="20"/>
                <w:szCs w:val="20"/>
              </w:rPr>
              <w:t>Actions planned:</w:t>
            </w:r>
          </w:p>
          <w:p w:rsidR="00E17993" w:rsidRDefault="00E17993" w:rsidP="00E17993">
            <w:pPr>
              <w:pStyle w:val="ListParagraph"/>
              <w:numPr>
                <w:ilvl w:val="0"/>
                <w:numId w:val="1"/>
              </w:numPr>
              <w:rPr>
                <w:b/>
                <w:sz w:val="20"/>
                <w:szCs w:val="20"/>
              </w:rPr>
            </w:pPr>
            <w:r>
              <w:rPr>
                <w:b/>
                <w:sz w:val="20"/>
                <w:szCs w:val="20"/>
              </w:rPr>
              <w:t>Keep up-to-date with training, skills and knowledge</w:t>
            </w:r>
          </w:p>
          <w:p w:rsidR="00E17993" w:rsidRDefault="00E17993" w:rsidP="00E17993">
            <w:pPr>
              <w:pStyle w:val="ListParagraph"/>
              <w:numPr>
                <w:ilvl w:val="0"/>
                <w:numId w:val="1"/>
              </w:numPr>
              <w:rPr>
                <w:b/>
                <w:sz w:val="20"/>
                <w:szCs w:val="20"/>
              </w:rPr>
            </w:pPr>
            <w:r>
              <w:rPr>
                <w:b/>
                <w:sz w:val="20"/>
                <w:szCs w:val="20"/>
              </w:rPr>
              <w:t>Refer to guidelines from NICE, CCG, others</w:t>
            </w:r>
          </w:p>
          <w:p w:rsidR="00E17993" w:rsidRDefault="00E17993" w:rsidP="00E17993">
            <w:pPr>
              <w:pStyle w:val="ListParagraph"/>
              <w:numPr>
                <w:ilvl w:val="0"/>
                <w:numId w:val="1"/>
              </w:numPr>
              <w:rPr>
                <w:b/>
                <w:sz w:val="20"/>
                <w:szCs w:val="20"/>
              </w:rPr>
            </w:pPr>
            <w:r>
              <w:rPr>
                <w:b/>
                <w:sz w:val="20"/>
                <w:szCs w:val="20"/>
              </w:rPr>
              <w:t>Use of telephone triage before referring to secondary care where one can get advice from the specialist.</w:t>
            </w:r>
          </w:p>
          <w:p w:rsidR="00E17993" w:rsidRPr="00E17993" w:rsidRDefault="00E17993" w:rsidP="00E17993">
            <w:pPr>
              <w:pStyle w:val="ListParagraph"/>
              <w:numPr>
                <w:ilvl w:val="0"/>
                <w:numId w:val="1"/>
              </w:numPr>
              <w:rPr>
                <w:b/>
                <w:sz w:val="20"/>
                <w:szCs w:val="20"/>
              </w:rPr>
            </w:pPr>
            <w:r>
              <w:rPr>
                <w:b/>
                <w:sz w:val="20"/>
                <w:szCs w:val="20"/>
              </w:rPr>
              <w:t>Improve consultation skills, thorough examination and good record keeping.</w:t>
            </w:r>
            <w:bookmarkStart w:id="0" w:name="_GoBack"/>
            <w:bookmarkEnd w:id="0"/>
          </w:p>
        </w:tc>
      </w:tr>
    </w:tbl>
    <w:p w:rsidR="00D11674" w:rsidRPr="00D11674" w:rsidRDefault="00D11674">
      <w:pPr>
        <w:rPr>
          <w:b/>
          <w:sz w:val="28"/>
          <w:szCs w:val="28"/>
        </w:rPr>
      </w:pPr>
    </w:p>
    <w:sectPr w:rsidR="00D11674" w:rsidRPr="00D11674" w:rsidSect="006802AC">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A64C4"/>
    <w:multiLevelType w:val="hybridMultilevel"/>
    <w:tmpl w:val="D0B8E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74"/>
    <w:rsid w:val="00073067"/>
    <w:rsid w:val="000B23FA"/>
    <w:rsid w:val="000D40D8"/>
    <w:rsid w:val="001675B7"/>
    <w:rsid w:val="001B30FB"/>
    <w:rsid w:val="001D0769"/>
    <w:rsid w:val="001D6E7C"/>
    <w:rsid w:val="001F2168"/>
    <w:rsid w:val="00203B17"/>
    <w:rsid w:val="00206A82"/>
    <w:rsid w:val="00316B66"/>
    <w:rsid w:val="003324E6"/>
    <w:rsid w:val="003D304B"/>
    <w:rsid w:val="00413B2D"/>
    <w:rsid w:val="00420FBB"/>
    <w:rsid w:val="00435E2A"/>
    <w:rsid w:val="00450568"/>
    <w:rsid w:val="00497F07"/>
    <w:rsid w:val="00563CA0"/>
    <w:rsid w:val="00654CC6"/>
    <w:rsid w:val="006802AC"/>
    <w:rsid w:val="006D46C7"/>
    <w:rsid w:val="006E1AC8"/>
    <w:rsid w:val="00724266"/>
    <w:rsid w:val="007336C7"/>
    <w:rsid w:val="007B1895"/>
    <w:rsid w:val="007D3A58"/>
    <w:rsid w:val="00824520"/>
    <w:rsid w:val="00853419"/>
    <w:rsid w:val="008A26E8"/>
    <w:rsid w:val="008D2967"/>
    <w:rsid w:val="00966509"/>
    <w:rsid w:val="00A02117"/>
    <w:rsid w:val="00A84A28"/>
    <w:rsid w:val="00B12460"/>
    <w:rsid w:val="00BD7430"/>
    <w:rsid w:val="00BE0638"/>
    <w:rsid w:val="00BF56BD"/>
    <w:rsid w:val="00C16C0E"/>
    <w:rsid w:val="00D11674"/>
    <w:rsid w:val="00E17993"/>
    <w:rsid w:val="00FE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28"/>
  </w:style>
  <w:style w:type="paragraph" w:styleId="Heading1">
    <w:name w:val="heading 1"/>
    <w:basedOn w:val="Normal"/>
    <w:next w:val="Normal"/>
    <w:link w:val="Heading1Char"/>
    <w:uiPriority w:val="9"/>
    <w:qFormat/>
    <w:rsid w:val="00A84A28"/>
    <w:pPr>
      <w:pBdr>
        <w:bottom w:val="single" w:sz="12" w:space="1" w:color="6E9400" w:themeColor="accent1" w:themeShade="BF"/>
      </w:pBdr>
      <w:spacing w:before="600" w:after="80"/>
      <w:ind w:firstLine="0"/>
      <w:outlineLvl w:val="0"/>
    </w:pPr>
    <w:rPr>
      <w:rFonts w:asciiTheme="majorHAnsi" w:eastAsiaTheme="majorEastAsia" w:hAnsiTheme="majorHAnsi" w:cstheme="majorBidi"/>
      <w:b/>
      <w:bCs/>
      <w:color w:val="6E9400" w:themeColor="accent1" w:themeShade="BF"/>
      <w:sz w:val="24"/>
      <w:szCs w:val="24"/>
    </w:rPr>
  </w:style>
  <w:style w:type="paragraph" w:styleId="Heading2">
    <w:name w:val="heading 2"/>
    <w:basedOn w:val="Normal"/>
    <w:next w:val="Normal"/>
    <w:link w:val="Heading2Char"/>
    <w:uiPriority w:val="9"/>
    <w:semiHidden/>
    <w:unhideWhenUsed/>
    <w:qFormat/>
    <w:rsid w:val="00A84A28"/>
    <w:pPr>
      <w:pBdr>
        <w:bottom w:val="single" w:sz="8" w:space="1" w:color="94C600" w:themeColor="accent1"/>
      </w:pBdr>
      <w:spacing w:before="200" w:after="80"/>
      <w:ind w:firstLine="0"/>
      <w:outlineLvl w:val="1"/>
    </w:pPr>
    <w:rPr>
      <w:rFonts w:asciiTheme="majorHAnsi" w:eastAsiaTheme="majorEastAsia" w:hAnsiTheme="majorHAnsi" w:cstheme="majorBidi"/>
      <w:color w:val="6E9400" w:themeColor="accent1" w:themeShade="BF"/>
      <w:sz w:val="24"/>
      <w:szCs w:val="24"/>
    </w:rPr>
  </w:style>
  <w:style w:type="paragraph" w:styleId="Heading3">
    <w:name w:val="heading 3"/>
    <w:basedOn w:val="Normal"/>
    <w:next w:val="Normal"/>
    <w:link w:val="Heading3Char"/>
    <w:uiPriority w:val="9"/>
    <w:semiHidden/>
    <w:unhideWhenUsed/>
    <w:qFormat/>
    <w:rsid w:val="00A84A28"/>
    <w:pPr>
      <w:pBdr>
        <w:bottom w:val="single" w:sz="4" w:space="1" w:color="CFFF43" w:themeColor="accent1" w:themeTint="99"/>
      </w:pBdr>
      <w:spacing w:before="200" w:after="80"/>
      <w:ind w:firstLine="0"/>
      <w:outlineLvl w:val="2"/>
    </w:pPr>
    <w:rPr>
      <w:rFonts w:asciiTheme="majorHAnsi" w:eastAsiaTheme="majorEastAsia" w:hAnsiTheme="majorHAnsi" w:cstheme="majorBidi"/>
      <w:color w:val="94C600" w:themeColor="accent1"/>
      <w:sz w:val="24"/>
      <w:szCs w:val="24"/>
    </w:rPr>
  </w:style>
  <w:style w:type="paragraph" w:styleId="Heading4">
    <w:name w:val="heading 4"/>
    <w:basedOn w:val="Normal"/>
    <w:next w:val="Normal"/>
    <w:link w:val="Heading4Char"/>
    <w:uiPriority w:val="9"/>
    <w:semiHidden/>
    <w:unhideWhenUsed/>
    <w:qFormat/>
    <w:rsid w:val="00A84A28"/>
    <w:pPr>
      <w:pBdr>
        <w:bottom w:val="single" w:sz="4" w:space="2" w:color="DFFF82" w:themeColor="accent1" w:themeTint="66"/>
      </w:pBdr>
      <w:spacing w:before="200" w:after="80"/>
      <w:ind w:firstLine="0"/>
      <w:outlineLvl w:val="3"/>
    </w:pPr>
    <w:rPr>
      <w:rFonts w:asciiTheme="majorHAnsi" w:eastAsiaTheme="majorEastAsia" w:hAnsiTheme="majorHAnsi" w:cstheme="majorBidi"/>
      <w:i/>
      <w:iCs/>
      <w:color w:val="94C600" w:themeColor="accent1"/>
      <w:sz w:val="24"/>
      <w:szCs w:val="24"/>
    </w:rPr>
  </w:style>
  <w:style w:type="paragraph" w:styleId="Heading5">
    <w:name w:val="heading 5"/>
    <w:basedOn w:val="Normal"/>
    <w:next w:val="Normal"/>
    <w:link w:val="Heading5Char"/>
    <w:uiPriority w:val="9"/>
    <w:semiHidden/>
    <w:unhideWhenUsed/>
    <w:qFormat/>
    <w:rsid w:val="00A84A28"/>
    <w:pPr>
      <w:spacing w:before="200" w:after="80"/>
      <w:ind w:firstLine="0"/>
      <w:outlineLvl w:val="4"/>
    </w:pPr>
    <w:rPr>
      <w:rFonts w:asciiTheme="majorHAnsi" w:eastAsiaTheme="majorEastAsia" w:hAnsiTheme="majorHAnsi" w:cstheme="majorBidi"/>
      <w:color w:val="94C600" w:themeColor="accent1"/>
    </w:rPr>
  </w:style>
  <w:style w:type="paragraph" w:styleId="Heading6">
    <w:name w:val="heading 6"/>
    <w:basedOn w:val="Normal"/>
    <w:next w:val="Normal"/>
    <w:link w:val="Heading6Char"/>
    <w:uiPriority w:val="9"/>
    <w:semiHidden/>
    <w:unhideWhenUsed/>
    <w:qFormat/>
    <w:rsid w:val="00A84A28"/>
    <w:pPr>
      <w:spacing w:before="280" w:after="100"/>
      <w:ind w:firstLine="0"/>
      <w:outlineLvl w:val="5"/>
    </w:pPr>
    <w:rPr>
      <w:rFonts w:asciiTheme="majorHAnsi" w:eastAsiaTheme="majorEastAsia" w:hAnsiTheme="majorHAnsi" w:cstheme="majorBidi"/>
      <w:i/>
      <w:iCs/>
      <w:color w:val="94C600" w:themeColor="accent1"/>
    </w:rPr>
  </w:style>
  <w:style w:type="paragraph" w:styleId="Heading7">
    <w:name w:val="heading 7"/>
    <w:basedOn w:val="Normal"/>
    <w:next w:val="Normal"/>
    <w:link w:val="Heading7Char"/>
    <w:uiPriority w:val="9"/>
    <w:semiHidden/>
    <w:unhideWhenUsed/>
    <w:qFormat/>
    <w:rsid w:val="00A84A28"/>
    <w:pPr>
      <w:spacing w:before="320" w:after="100"/>
      <w:ind w:firstLine="0"/>
      <w:outlineLvl w:val="6"/>
    </w:pPr>
    <w:rPr>
      <w:rFonts w:asciiTheme="majorHAnsi" w:eastAsiaTheme="majorEastAsia" w:hAnsiTheme="majorHAnsi" w:cstheme="majorBidi"/>
      <w:b/>
      <w:bCs/>
      <w:color w:val="FF6700" w:themeColor="accent3"/>
      <w:sz w:val="20"/>
      <w:szCs w:val="20"/>
    </w:rPr>
  </w:style>
  <w:style w:type="paragraph" w:styleId="Heading8">
    <w:name w:val="heading 8"/>
    <w:basedOn w:val="Normal"/>
    <w:next w:val="Normal"/>
    <w:link w:val="Heading8Char"/>
    <w:uiPriority w:val="9"/>
    <w:semiHidden/>
    <w:unhideWhenUsed/>
    <w:qFormat/>
    <w:rsid w:val="00A84A28"/>
    <w:pPr>
      <w:spacing w:before="320" w:after="100"/>
      <w:ind w:firstLine="0"/>
      <w:outlineLvl w:val="7"/>
    </w:pPr>
    <w:rPr>
      <w:rFonts w:asciiTheme="majorHAnsi" w:eastAsiaTheme="majorEastAsia" w:hAnsiTheme="majorHAnsi" w:cstheme="majorBidi"/>
      <w:b/>
      <w:bCs/>
      <w:i/>
      <w:iCs/>
      <w:color w:val="FF6700" w:themeColor="accent3"/>
      <w:sz w:val="20"/>
      <w:szCs w:val="20"/>
    </w:rPr>
  </w:style>
  <w:style w:type="paragraph" w:styleId="Heading9">
    <w:name w:val="heading 9"/>
    <w:basedOn w:val="Normal"/>
    <w:next w:val="Normal"/>
    <w:link w:val="Heading9Char"/>
    <w:uiPriority w:val="9"/>
    <w:semiHidden/>
    <w:unhideWhenUsed/>
    <w:qFormat/>
    <w:rsid w:val="00A84A28"/>
    <w:pPr>
      <w:spacing w:before="320" w:after="100"/>
      <w:ind w:firstLine="0"/>
      <w:outlineLvl w:val="8"/>
    </w:pPr>
    <w:rPr>
      <w:rFonts w:asciiTheme="majorHAnsi" w:eastAsiaTheme="majorEastAsia" w:hAnsiTheme="majorHAnsi" w:cstheme="majorBidi"/>
      <w:i/>
      <w:iCs/>
      <w:color w:val="FF6700"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28"/>
    <w:rPr>
      <w:rFonts w:asciiTheme="majorHAnsi" w:eastAsiaTheme="majorEastAsia" w:hAnsiTheme="majorHAnsi" w:cstheme="majorBidi"/>
      <w:b/>
      <w:bCs/>
      <w:color w:val="6E9400" w:themeColor="accent1" w:themeShade="BF"/>
      <w:sz w:val="24"/>
      <w:szCs w:val="24"/>
    </w:rPr>
  </w:style>
  <w:style w:type="character" w:customStyle="1" w:styleId="Heading2Char">
    <w:name w:val="Heading 2 Char"/>
    <w:basedOn w:val="DefaultParagraphFont"/>
    <w:link w:val="Heading2"/>
    <w:uiPriority w:val="9"/>
    <w:semiHidden/>
    <w:rsid w:val="00A84A28"/>
    <w:rPr>
      <w:rFonts w:asciiTheme="majorHAnsi" w:eastAsiaTheme="majorEastAsia" w:hAnsiTheme="majorHAnsi" w:cstheme="majorBidi"/>
      <w:color w:val="6E9400" w:themeColor="accent1" w:themeShade="BF"/>
      <w:sz w:val="24"/>
      <w:szCs w:val="24"/>
    </w:rPr>
  </w:style>
  <w:style w:type="character" w:customStyle="1" w:styleId="Heading3Char">
    <w:name w:val="Heading 3 Char"/>
    <w:basedOn w:val="DefaultParagraphFont"/>
    <w:link w:val="Heading3"/>
    <w:uiPriority w:val="9"/>
    <w:semiHidden/>
    <w:rsid w:val="00A84A28"/>
    <w:rPr>
      <w:rFonts w:asciiTheme="majorHAnsi" w:eastAsiaTheme="majorEastAsia" w:hAnsiTheme="majorHAnsi" w:cstheme="majorBidi"/>
      <w:color w:val="94C600" w:themeColor="accent1"/>
      <w:sz w:val="24"/>
      <w:szCs w:val="24"/>
    </w:rPr>
  </w:style>
  <w:style w:type="character" w:customStyle="1" w:styleId="Heading4Char">
    <w:name w:val="Heading 4 Char"/>
    <w:basedOn w:val="DefaultParagraphFont"/>
    <w:link w:val="Heading4"/>
    <w:uiPriority w:val="9"/>
    <w:semiHidden/>
    <w:rsid w:val="00A84A28"/>
    <w:rPr>
      <w:rFonts w:asciiTheme="majorHAnsi" w:eastAsiaTheme="majorEastAsia" w:hAnsiTheme="majorHAnsi" w:cstheme="majorBidi"/>
      <w:i/>
      <w:iCs/>
      <w:color w:val="94C600" w:themeColor="accent1"/>
      <w:sz w:val="24"/>
      <w:szCs w:val="24"/>
    </w:rPr>
  </w:style>
  <w:style w:type="character" w:customStyle="1" w:styleId="Heading5Char">
    <w:name w:val="Heading 5 Char"/>
    <w:basedOn w:val="DefaultParagraphFont"/>
    <w:link w:val="Heading5"/>
    <w:uiPriority w:val="9"/>
    <w:semiHidden/>
    <w:rsid w:val="00A84A28"/>
    <w:rPr>
      <w:rFonts w:asciiTheme="majorHAnsi" w:eastAsiaTheme="majorEastAsia" w:hAnsiTheme="majorHAnsi" w:cstheme="majorBidi"/>
      <w:color w:val="94C600" w:themeColor="accent1"/>
    </w:rPr>
  </w:style>
  <w:style w:type="character" w:customStyle="1" w:styleId="Heading6Char">
    <w:name w:val="Heading 6 Char"/>
    <w:basedOn w:val="DefaultParagraphFont"/>
    <w:link w:val="Heading6"/>
    <w:uiPriority w:val="9"/>
    <w:semiHidden/>
    <w:rsid w:val="00A84A28"/>
    <w:rPr>
      <w:rFonts w:asciiTheme="majorHAnsi" w:eastAsiaTheme="majorEastAsia" w:hAnsiTheme="majorHAnsi" w:cstheme="majorBidi"/>
      <w:i/>
      <w:iCs/>
      <w:color w:val="94C600" w:themeColor="accent1"/>
    </w:rPr>
  </w:style>
  <w:style w:type="character" w:customStyle="1" w:styleId="Heading7Char">
    <w:name w:val="Heading 7 Char"/>
    <w:basedOn w:val="DefaultParagraphFont"/>
    <w:link w:val="Heading7"/>
    <w:uiPriority w:val="9"/>
    <w:semiHidden/>
    <w:rsid w:val="00A84A28"/>
    <w:rPr>
      <w:rFonts w:asciiTheme="majorHAnsi" w:eastAsiaTheme="majorEastAsia" w:hAnsiTheme="majorHAnsi" w:cstheme="majorBidi"/>
      <w:b/>
      <w:bCs/>
      <w:color w:val="FF6700" w:themeColor="accent3"/>
      <w:sz w:val="20"/>
      <w:szCs w:val="20"/>
    </w:rPr>
  </w:style>
  <w:style w:type="character" w:customStyle="1" w:styleId="Heading8Char">
    <w:name w:val="Heading 8 Char"/>
    <w:basedOn w:val="DefaultParagraphFont"/>
    <w:link w:val="Heading8"/>
    <w:uiPriority w:val="9"/>
    <w:semiHidden/>
    <w:rsid w:val="00A84A28"/>
    <w:rPr>
      <w:rFonts w:asciiTheme="majorHAnsi" w:eastAsiaTheme="majorEastAsia" w:hAnsiTheme="majorHAnsi" w:cstheme="majorBidi"/>
      <w:b/>
      <w:bCs/>
      <w:i/>
      <w:iCs/>
      <w:color w:val="FF6700" w:themeColor="accent3"/>
      <w:sz w:val="20"/>
      <w:szCs w:val="20"/>
    </w:rPr>
  </w:style>
  <w:style w:type="character" w:customStyle="1" w:styleId="Heading9Char">
    <w:name w:val="Heading 9 Char"/>
    <w:basedOn w:val="DefaultParagraphFont"/>
    <w:link w:val="Heading9"/>
    <w:uiPriority w:val="9"/>
    <w:semiHidden/>
    <w:rsid w:val="00A84A28"/>
    <w:rPr>
      <w:rFonts w:asciiTheme="majorHAnsi" w:eastAsiaTheme="majorEastAsia" w:hAnsiTheme="majorHAnsi" w:cstheme="majorBidi"/>
      <w:i/>
      <w:iCs/>
      <w:color w:val="FF6700" w:themeColor="accent3"/>
      <w:sz w:val="20"/>
      <w:szCs w:val="20"/>
    </w:rPr>
  </w:style>
  <w:style w:type="paragraph" w:styleId="Caption">
    <w:name w:val="caption"/>
    <w:basedOn w:val="Normal"/>
    <w:next w:val="Normal"/>
    <w:uiPriority w:val="35"/>
    <w:semiHidden/>
    <w:unhideWhenUsed/>
    <w:qFormat/>
    <w:rsid w:val="00A84A28"/>
    <w:rPr>
      <w:b/>
      <w:bCs/>
      <w:sz w:val="18"/>
      <w:szCs w:val="18"/>
    </w:rPr>
  </w:style>
  <w:style w:type="paragraph" w:styleId="Title">
    <w:name w:val="Title"/>
    <w:basedOn w:val="Normal"/>
    <w:next w:val="Normal"/>
    <w:link w:val="TitleChar"/>
    <w:uiPriority w:val="10"/>
    <w:qFormat/>
    <w:rsid w:val="00A84A28"/>
    <w:pPr>
      <w:pBdr>
        <w:top w:val="single" w:sz="8" w:space="10" w:color="D7FF63" w:themeColor="accent1" w:themeTint="7F"/>
        <w:bottom w:val="single" w:sz="24" w:space="15" w:color="FF6700" w:themeColor="accent3"/>
      </w:pBdr>
      <w:ind w:firstLine="0"/>
      <w:jc w:val="center"/>
    </w:pPr>
    <w:rPr>
      <w:rFonts w:asciiTheme="majorHAnsi" w:eastAsiaTheme="majorEastAsia" w:hAnsiTheme="majorHAnsi" w:cstheme="majorBidi"/>
      <w:i/>
      <w:iCs/>
      <w:color w:val="496200" w:themeColor="accent1" w:themeShade="7F"/>
      <w:sz w:val="60"/>
      <w:szCs w:val="60"/>
    </w:rPr>
  </w:style>
  <w:style w:type="character" w:customStyle="1" w:styleId="TitleChar">
    <w:name w:val="Title Char"/>
    <w:basedOn w:val="DefaultParagraphFont"/>
    <w:link w:val="Title"/>
    <w:uiPriority w:val="10"/>
    <w:rsid w:val="00A84A28"/>
    <w:rPr>
      <w:rFonts w:asciiTheme="majorHAnsi" w:eastAsiaTheme="majorEastAsia" w:hAnsiTheme="majorHAnsi" w:cstheme="majorBidi"/>
      <w:i/>
      <w:iCs/>
      <w:color w:val="496200" w:themeColor="accent1" w:themeShade="7F"/>
      <w:sz w:val="60"/>
      <w:szCs w:val="60"/>
    </w:rPr>
  </w:style>
  <w:style w:type="paragraph" w:styleId="Subtitle">
    <w:name w:val="Subtitle"/>
    <w:basedOn w:val="Normal"/>
    <w:next w:val="Normal"/>
    <w:link w:val="SubtitleChar"/>
    <w:uiPriority w:val="11"/>
    <w:qFormat/>
    <w:rsid w:val="00A84A2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84A28"/>
    <w:rPr>
      <w:i/>
      <w:iCs/>
      <w:sz w:val="24"/>
      <w:szCs w:val="24"/>
    </w:rPr>
  </w:style>
  <w:style w:type="character" w:styleId="Strong">
    <w:name w:val="Strong"/>
    <w:basedOn w:val="DefaultParagraphFont"/>
    <w:uiPriority w:val="22"/>
    <w:qFormat/>
    <w:rsid w:val="00A84A28"/>
    <w:rPr>
      <w:b/>
      <w:bCs/>
      <w:spacing w:val="0"/>
    </w:rPr>
  </w:style>
  <w:style w:type="character" w:styleId="Emphasis">
    <w:name w:val="Emphasis"/>
    <w:uiPriority w:val="20"/>
    <w:qFormat/>
    <w:rsid w:val="00A84A28"/>
    <w:rPr>
      <w:b/>
      <w:bCs/>
      <w:i/>
      <w:iCs/>
      <w:color w:val="5A5A5A" w:themeColor="text1" w:themeTint="A5"/>
    </w:rPr>
  </w:style>
  <w:style w:type="paragraph" w:styleId="NoSpacing">
    <w:name w:val="No Spacing"/>
    <w:basedOn w:val="Normal"/>
    <w:link w:val="NoSpacingChar"/>
    <w:uiPriority w:val="1"/>
    <w:qFormat/>
    <w:rsid w:val="00A84A28"/>
    <w:pPr>
      <w:ind w:firstLine="0"/>
    </w:pPr>
  </w:style>
  <w:style w:type="character" w:customStyle="1" w:styleId="NoSpacingChar">
    <w:name w:val="No Spacing Char"/>
    <w:basedOn w:val="DefaultParagraphFont"/>
    <w:link w:val="NoSpacing"/>
    <w:uiPriority w:val="1"/>
    <w:rsid w:val="00A84A28"/>
  </w:style>
  <w:style w:type="paragraph" w:styleId="ListParagraph">
    <w:name w:val="List Paragraph"/>
    <w:basedOn w:val="Normal"/>
    <w:uiPriority w:val="34"/>
    <w:qFormat/>
    <w:rsid w:val="00A84A28"/>
    <w:pPr>
      <w:ind w:left="720"/>
      <w:contextualSpacing/>
    </w:pPr>
  </w:style>
  <w:style w:type="paragraph" w:styleId="Quote">
    <w:name w:val="Quote"/>
    <w:basedOn w:val="Normal"/>
    <w:next w:val="Normal"/>
    <w:link w:val="QuoteChar"/>
    <w:uiPriority w:val="29"/>
    <w:qFormat/>
    <w:rsid w:val="00A84A2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84A2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84A28"/>
    <w:pPr>
      <w:pBdr>
        <w:top w:val="single" w:sz="12" w:space="10" w:color="DFFF82" w:themeColor="accent1" w:themeTint="66"/>
        <w:left w:val="single" w:sz="36" w:space="4" w:color="94C600" w:themeColor="accent1"/>
        <w:bottom w:val="single" w:sz="24" w:space="10" w:color="FF6700" w:themeColor="accent3"/>
        <w:right w:val="single" w:sz="36" w:space="4" w:color="94C600" w:themeColor="accent1"/>
      </w:pBdr>
      <w:shd w:val="clear" w:color="auto" w:fill="94C60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84A28"/>
    <w:rPr>
      <w:rFonts w:asciiTheme="majorHAnsi" w:eastAsiaTheme="majorEastAsia" w:hAnsiTheme="majorHAnsi" w:cstheme="majorBidi"/>
      <w:i/>
      <w:iCs/>
      <w:color w:val="FFFFFF" w:themeColor="background1"/>
      <w:sz w:val="24"/>
      <w:szCs w:val="24"/>
      <w:shd w:val="clear" w:color="auto" w:fill="94C600" w:themeFill="accent1"/>
    </w:rPr>
  </w:style>
  <w:style w:type="character" w:styleId="SubtleEmphasis">
    <w:name w:val="Subtle Emphasis"/>
    <w:uiPriority w:val="19"/>
    <w:qFormat/>
    <w:rsid w:val="00A84A28"/>
    <w:rPr>
      <w:i/>
      <w:iCs/>
      <w:color w:val="5A5A5A" w:themeColor="text1" w:themeTint="A5"/>
    </w:rPr>
  </w:style>
  <w:style w:type="character" w:styleId="IntenseEmphasis">
    <w:name w:val="Intense Emphasis"/>
    <w:uiPriority w:val="21"/>
    <w:qFormat/>
    <w:rsid w:val="00A84A28"/>
    <w:rPr>
      <w:b/>
      <w:bCs/>
      <w:i/>
      <w:iCs/>
      <w:color w:val="94C600" w:themeColor="accent1"/>
      <w:sz w:val="22"/>
      <w:szCs w:val="22"/>
    </w:rPr>
  </w:style>
  <w:style w:type="character" w:styleId="SubtleReference">
    <w:name w:val="Subtle Reference"/>
    <w:uiPriority w:val="31"/>
    <w:qFormat/>
    <w:rsid w:val="00A84A28"/>
    <w:rPr>
      <w:color w:val="auto"/>
      <w:u w:val="single" w:color="FF6700" w:themeColor="accent3"/>
    </w:rPr>
  </w:style>
  <w:style w:type="character" w:styleId="IntenseReference">
    <w:name w:val="Intense Reference"/>
    <w:basedOn w:val="DefaultParagraphFont"/>
    <w:uiPriority w:val="32"/>
    <w:qFormat/>
    <w:rsid w:val="00A84A28"/>
    <w:rPr>
      <w:b/>
      <w:bCs/>
      <w:color w:val="BF4D00" w:themeColor="accent3" w:themeShade="BF"/>
      <w:u w:val="single" w:color="FF6700" w:themeColor="accent3"/>
    </w:rPr>
  </w:style>
  <w:style w:type="character" w:styleId="BookTitle">
    <w:name w:val="Book Title"/>
    <w:basedOn w:val="DefaultParagraphFont"/>
    <w:uiPriority w:val="33"/>
    <w:qFormat/>
    <w:rsid w:val="00A84A2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84A28"/>
    <w:pPr>
      <w:outlineLvl w:val="9"/>
    </w:pPr>
    <w:rPr>
      <w:lang w:bidi="en-US"/>
    </w:rPr>
  </w:style>
  <w:style w:type="table" w:styleId="TableGrid">
    <w:name w:val="Table Grid"/>
    <w:basedOn w:val="TableNormal"/>
    <w:uiPriority w:val="59"/>
    <w:rsid w:val="00D1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28"/>
  </w:style>
  <w:style w:type="paragraph" w:styleId="Heading1">
    <w:name w:val="heading 1"/>
    <w:basedOn w:val="Normal"/>
    <w:next w:val="Normal"/>
    <w:link w:val="Heading1Char"/>
    <w:uiPriority w:val="9"/>
    <w:qFormat/>
    <w:rsid w:val="00A84A28"/>
    <w:pPr>
      <w:pBdr>
        <w:bottom w:val="single" w:sz="12" w:space="1" w:color="6E9400" w:themeColor="accent1" w:themeShade="BF"/>
      </w:pBdr>
      <w:spacing w:before="600" w:after="80"/>
      <w:ind w:firstLine="0"/>
      <w:outlineLvl w:val="0"/>
    </w:pPr>
    <w:rPr>
      <w:rFonts w:asciiTheme="majorHAnsi" w:eastAsiaTheme="majorEastAsia" w:hAnsiTheme="majorHAnsi" w:cstheme="majorBidi"/>
      <w:b/>
      <w:bCs/>
      <w:color w:val="6E9400" w:themeColor="accent1" w:themeShade="BF"/>
      <w:sz w:val="24"/>
      <w:szCs w:val="24"/>
    </w:rPr>
  </w:style>
  <w:style w:type="paragraph" w:styleId="Heading2">
    <w:name w:val="heading 2"/>
    <w:basedOn w:val="Normal"/>
    <w:next w:val="Normal"/>
    <w:link w:val="Heading2Char"/>
    <w:uiPriority w:val="9"/>
    <w:semiHidden/>
    <w:unhideWhenUsed/>
    <w:qFormat/>
    <w:rsid w:val="00A84A28"/>
    <w:pPr>
      <w:pBdr>
        <w:bottom w:val="single" w:sz="8" w:space="1" w:color="94C600" w:themeColor="accent1"/>
      </w:pBdr>
      <w:spacing w:before="200" w:after="80"/>
      <w:ind w:firstLine="0"/>
      <w:outlineLvl w:val="1"/>
    </w:pPr>
    <w:rPr>
      <w:rFonts w:asciiTheme="majorHAnsi" w:eastAsiaTheme="majorEastAsia" w:hAnsiTheme="majorHAnsi" w:cstheme="majorBidi"/>
      <w:color w:val="6E9400" w:themeColor="accent1" w:themeShade="BF"/>
      <w:sz w:val="24"/>
      <w:szCs w:val="24"/>
    </w:rPr>
  </w:style>
  <w:style w:type="paragraph" w:styleId="Heading3">
    <w:name w:val="heading 3"/>
    <w:basedOn w:val="Normal"/>
    <w:next w:val="Normal"/>
    <w:link w:val="Heading3Char"/>
    <w:uiPriority w:val="9"/>
    <w:semiHidden/>
    <w:unhideWhenUsed/>
    <w:qFormat/>
    <w:rsid w:val="00A84A28"/>
    <w:pPr>
      <w:pBdr>
        <w:bottom w:val="single" w:sz="4" w:space="1" w:color="CFFF43" w:themeColor="accent1" w:themeTint="99"/>
      </w:pBdr>
      <w:spacing w:before="200" w:after="80"/>
      <w:ind w:firstLine="0"/>
      <w:outlineLvl w:val="2"/>
    </w:pPr>
    <w:rPr>
      <w:rFonts w:asciiTheme="majorHAnsi" w:eastAsiaTheme="majorEastAsia" w:hAnsiTheme="majorHAnsi" w:cstheme="majorBidi"/>
      <w:color w:val="94C600" w:themeColor="accent1"/>
      <w:sz w:val="24"/>
      <w:szCs w:val="24"/>
    </w:rPr>
  </w:style>
  <w:style w:type="paragraph" w:styleId="Heading4">
    <w:name w:val="heading 4"/>
    <w:basedOn w:val="Normal"/>
    <w:next w:val="Normal"/>
    <w:link w:val="Heading4Char"/>
    <w:uiPriority w:val="9"/>
    <w:semiHidden/>
    <w:unhideWhenUsed/>
    <w:qFormat/>
    <w:rsid w:val="00A84A28"/>
    <w:pPr>
      <w:pBdr>
        <w:bottom w:val="single" w:sz="4" w:space="2" w:color="DFFF82" w:themeColor="accent1" w:themeTint="66"/>
      </w:pBdr>
      <w:spacing w:before="200" w:after="80"/>
      <w:ind w:firstLine="0"/>
      <w:outlineLvl w:val="3"/>
    </w:pPr>
    <w:rPr>
      <w:rFonts w:asciiTheme="majorHAnsi" w:eastAsiaTheme="majorEastAsia" w:hAnsiTheme="majorHAnsi" w:cstheme="majorBidi"/>
      <w:i/>
      <w:iCs/>
      <w:color w:val="94C600" w:themeColor="accent1"/>
      <w:sz w:val="24"/>
      <w:szCs w:val="24"/>
    </w:rPr>
  </w:style>
  <w:style w:type="paragraph" w:styleId="Heading5">
    <w:name w:val="heading 5"/>
    <w:basedOn w:val="Normal"/>
    <w:next w:val="Normal"/>
    <w:link w:val="Heading5Char"/>
    <w:uiPriority w:val="9"/>
    <w:semiHidden/>
    <w:unhideWhenUsed/>
    <w:qFormat/>
    <w:rsid w:val="00A84A28"/>
    <w:pPr>
      <w:spacing w:before="200" w:after="80"/>
      <w:ind w:firstLine="0"/>
      <w:outlineLvl w:val="4"/>
    </w:pPr>
    <w:rPr>
      <w:rFonts w:asciiTheme="majorHAnsi" w:eastAsiaTheme="majorEastAsia" w:hAnsiTheme="majorHAnsi" w:cstheme="majorBidi"/>
      <w:color w:val="94C600" w:themeColor="accent1"/>
    </w:rPr>
  </w:style>
  <w:style w:type="paragraph" w:styleId="Heading6">
    <w:name w:val="heading 6"/>
    <w:basedOn w:val="Normal"/>
    <w:next w:val="Normal"/>
    <w:link w:val="Heading6Char"/>
    <w:uiPriority w:val="9"/>
    <w:semiHidden/>
    <w:unhideWhenUsed/>
    <w:qFormat/>
    <w:rsid w:val="00A84A28"/>
    <w:pPr>
      <w:spacing w:before="280" w:after="100"/>
      <w:ind w:firstLine="0"/>
      <w:outlineLvl w:val="5"/>
    </w:pPr>
    <w:rPr>
      <w:rFonts w:asciiTheme="majorHAnsi" w:eastAsiaTheme="majorEastAsia" w:hAnsiTheme="majorHAnsi" w:cstheme="majorBidi"/>
      <w:i/>
      <w:iCs/>
      <w:color w:val="94C600" w:themeColor="accent1"/>
    </w:rPr>
  </w:style>
  <w:style w:type="paragraph" w:styleId="Heading7">
    <w:name w:val="heading 7"/>
    <w:basedOn w:val="Normal"/>
    <w:next w:val="Normal"/>
    <w:link w:val="Heading7Char"/>
    <w:uiPriority w:val="9"/>
    <w:semiHidden/>
    <w:unhideWhenUsed/>
    <w:qFormat/>
    <w:rsid w:val="00A84A28"/>
    <w:pPr>
      <w:spacing w:before="320" w:after="100"/>
      <w:ind w:firstLine="0"/>
      <w:outlineLvl w:val="6"/>
    </w:pPr>
    <w:rPr>
      <w:rFonts w:asciiTheme="majorHAnsi" w:eastAsiaTheme="majorEastAsia" w:hAnsiTheme="majorHAnsi" w:cstheme="majorBidi"/>
      <w:b/>
      <w:bCs/>
      <w:color w:val="FF6700" w:themeColor="accent3"/>
      <w:sz w:val="20"/>
      <w:szCs w:val="20"/>
    </w:rPr>
  </w:style>
  <w:style w:type="paragraph" w:styleId="Heading8">
    <w:name w:val="heading 8"/>
    <w:basedOn w:val="Normal"/>
    <w:next w:val="Normal"/>
    <w:link w:val="Heading8Char"/>
    <w:uiPriority w:val="9"/>
    <w:semiHidden/>
    <w:unhideWhenUsed/>
    <w:qFormat/>
    <w:rsid w:val="00A84A28"/>
    <w:pPr>
      <w:spacing w:before="320" w:after="100"/>
      <w:ind w:firstLine="0"/>
      <w:outlineLvl w:val="7"/>
    </w:pPr>
    <w:rPr>
      <w:rFonts w:asciiTheme="majorHAnsi" w:eastAsiaTheme="majorEastAsia" w:hAnsiTheme="majorHAnsi" w:cstheme="majorBidi"/>
      <w:b/>
      <w:bCs/>
      <w:i/>
      <w:iCs/>
      <w:color w:val="FF6700" w:themeColor="accent3"/>
      <w:sz w:val="20"/>
      <w:szCs w:val="20"/>
    </w:rPr>
  </w:style>
  <w:style w:type="paragraph" w:styleId="Heading9">
    <w:name w:val="heading 9"/>
    <w:basedOn w:val="Normal"/>
    <w:next w:val="Normal"/>
    <w:link w:val="Heading9Char"/>
    <w:uiPriority w:val="9"/>
    <w:semiHidden/>
    <w:unhideWhenUsed/>
    <w:qFormat/>
    <w:rsid w:val="00A84A28"/>
    <w:pPr>
      <w:spacing w:before="320" w:after="100"/>
      <w:ind w:firstLine="0"/>
      <w:outlineLvl w:val="8"/>
    </w:pPr>
    <w:rPr>
      <w:rFonts w:asciiTheme="majorHAnsi" w:eastAsiaTheme="majorEastAsia" w:hAnsiTheme="majorHAnsi" w:cstheme="majorBidi"/>
      <w:i/>
      <w:iCs/>
      <w:color w:val="FF6700"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28"/>
    <w:rPr>
      <w:rFonts w:asciiTheme="majorHAnsi" w:eastAsiaTheme="majorEastAsia" w:hAnsiTheme="majorHAnsi" w:cstheme="majorBidi"/>
      <w:b/>
      <w:bCs/>
      <w:color w:val="6E9400" w:themeColor="accent1" w:themeShade="BF"/>
      <w:sz w:val="24"/>
      <w:szCs w:val="24"/>
    </w:rPr>
  </w:style>
  <w:style w:type="character" w:customStyle="1" w:styleId="Heading2Char">
    <w:name w:val="Heading 2 Char"/>
    <w:basedOn w:val="DefaultParagraphFont"/>
    <w:link w:val="Heading2"/>
    <w:uiPriority w:val="9"/>
    <w:semiHidden/>
    <w:rsid w:val="00A84A28"/>
    <w:rPr>
      <w:rFonts w:asciiTheme="majorHAnsi" w:eastAsiaTheme="majorEastAsia" w:hAnsiTheme="majorHAnsi" w:cstheme="majorBidi"/>
      <w:color w:val="6E9400" w:themeColor="accent1" w:themeShade="BF"/>
      <w:sz w:val="24"/>
      <w:szCs w:val="24"/>
    </w:rPr>
  </w:style>
  <w:style w:type="character" w:customStyle="1" w:styleId="Heading3Char">
    <w:name w:val="Heading 3 Char"/>
    <w:basedOn w:val="DefaultParagraphFont"/>
    <w:link w:val="Heading3"/>
    <w:uiPriority w:val="9"/>
    <w:semiHidden/>
    <w:rsid w:val="00A84A28"/>
    <w:rPr>
      <w:rFonts w:asciiTheme="majorHAnsi" w:eastAsiaTheme="majorEastAsia" w:hAnsiTheme="majorHAnsi" w:cstheme="majorBidi"/>
      <w:color w:val="94C600" w:themeColor="accent1"/>
      <w:sz w:val="24"/>
      <w:szCs w:val="24"/>
    </w:rPr>
  </w:style>
  <w:style w:type="character" w:customStyle="1" w:styleId="Heading4Char">
    <w:name w:val="Heading 4 Char"/>
    <w:basedOn w:val="DefaultParagraphFont"/>
    <w:link w:val="Heading4"/>
    <w:uiPriority w:val="9"/>
    <w:semiHidden/>
    <w:rsid w:val="00A84A28"/>
    <w:rPr>
      <w:rFonts w:asciiTheme="majorHAnsi" w:eastAsiaTheme="majorEastAsia" w:hAnsiTheme="majorHAnsi" w:cstheme="majorBidi"/>
      <w:i/>
      <w:iCs/>
      <w:color w:val="94C600" w:themeColor="accent1"/>
      <w:sz w:val="24"/>
      <w:szCs w:val="24"/>
    </w:rPr>
  </w:style>
  <w:style w:type="character" w:customStyle="1" w:styleId="Heading5Char">
    <w:name w:val="Heading 5 Char"/>
    <w:basedOn w:val="DefaultParagraphFont"/>
    <w:link w:val="Heading5"/>
    <w:uiPriority w:val="9"/>
    <w:semiHidden/>
    <w:rsid w:val="00A84A28"/>
    <w:rPr>
      <w:rFonts w:asciiTheme="majorHAnsi" w:eastAsiaTheme="majorEastAsia" w:hAnsiTheme="majorHAnsi" w:cstheme="majorBidi"/>
      <w:color w:val="94C600" w:themeColor="accent1"/>
    </w:rPr>
  </w:style>
  <w:style w:type="character" w:customStyle="1" w:styleId="Heading6Char">
    <w:name w:val="Heading 6 Char"/>
    <w:basedOn w:val="DefaultParagraphFont"/>
    <w:link w:val="Heading6"/>
    <w:uiPriority w:val="9"/>
    <w:semiHidden/>
    <w:rsid w:val="00A84A28"/>
    <w:rPr>
      <w:rFonts w:asciiTheme="majorHAnsi" w:eastAsiaTheme="majorEastAsia" w:hAnsiTheme="majorHAnsi" w:cstheme="majorBidi"/>
      <w:i/>
      <w:iCs/>
      <w:color w:val="94C600" w:themeColor="accent1"/>
    </w:rPr>
  </w:style>
  <w:style w:type="character" w:customStyle="1" w:styleId="Heading7Char">
    <w:name w:val="Heading 7 Char"/>
    <w:basedOn w:val="DefaultParagraphFont"/>
    <w:link w:val="Heading7"/>
    <w:uiPriority w:val="9"/>
    <w:semiHidden/>
    <w:rsid w:val="00A84A28"/>
    <w:rPr>
      <w:rFonts w:asciiTheme="majorHAnsi" w:eastAsiaTheme="majorEastAsia" w:hAnsiTheme="majorHAnsi" w:cstheme="majorBidi"/>
      <w:b/>
      <w:bCs/>
      <w:color w:val="FF6700" w:themeColor="accent3"/>
      <w:sz w:val="20"/>
      <w:szCs w:val="20"/>
    </w:rPr>
  </w:style>
  <w:style w:type="character" w:customStyle="1" w:styleId="Heading8Char">
    <w:name w:val="Heading 8 Char"/>
    <w:basedOn w:val="DefaultParagraphFont"/>
    <w:link w:val="Heading8"/>
    <w:uiPriority w:val="9"/>
    <w:semiHidden/>
    <w:rsid w:val="00A84A28"/>
    <w:rPr>
      <w:rFonts w:asciiTheme="majorHAnsi" w:eastAsiaTheme="majorEastAsia" w:hAnsiTheme="majorHAnsi" w:cstheme="majorBidi"/>
      <w:b/>
      <w:bCs/>
      <w:i/>
      <w:iCs/>
      <w:color w:val="FF6700" w:themeColor="accent3"/>
      <w:sz w:val="20"/>
      <w:szCs w:val="20"/>
    </w:rPr>
  </w:style>
  <w:style w:type="character" w:customStyle="1" w:styleId="Heading9Char">
    <w:name w:val="Heading 9 Char"/>
    <w:basedOn w:val="DefaultParagraphFont"/>
    <w:link w:val="Heading9"/>
    <w:uiPriority w:val="9"/>
    <w:semiHidden/>
    <w:rsid w:val="00A84A28"/>
    <w:rPr>
      <w:rFonts w:asciiTheme="majorHAnsi" w:eastAsiaTheme="majorEastAsia" w:hAnsiTheme="majorHAnsi" w:cstheme="majorBidi"/>
      <w:i/>
      <w:iCs/>
      <w:color w:val="FF6700" w:themeColor="accent3"/>
      <w:sz w:val="20"/>
      <w:szCs w:val="20"/>
    </w:rPr>
  </w:style>
  <w:style w:type="paragraph" w:styleId="Caption">
    <w:name w:val="caption"/>
    <w:basedOn w:val="Normal"/>
    <w:next w:val="Normal"/>
    <w:uiPriority w:val="35"/>
    <w:semiHidden/>
    <w:unhideWhenUsed/>
    <w:qFormat/>
    <w:rsid w:val="00A84A28"/>
    <w:rPr>
      <w:b/>
      <w:bCs/>
      <w:sz w:val="18"/>
      <w:szCs w:val="18"/>
    </w:rPr>
  </w:style>
  <w:style w:type="paragraph" w:styleId="Title">
    <w:name w:val="Title"/>
    <w:basedOn w:val="Normal"/>
    <w:next w:val="Normal"/>
    <w:link w:val="TitleChar"/>
    <w:uiPriority w:val="10"/>
    <w:qFormat/>
    <w:rsid w:val="00A84A28"/>
    <w:pPr>
      <w:pBdr>
        <w:top w:val="single" w:sz="8" w:space="10" w:color="D7FF63" w:themeColor="accent1" w:themeTint="7F"/>
        <w:bottom w:val="single" w:sz="24" w:space="15" w:color="FF6700" w:themeColor="accent3"/>
      </w:pBdr>
      <w:ind w:firstLine="0"/>
      <w:jc w:val="center"/>
    </w:pPr>
    <w:rPr>
      <w:rFonts w:asciiTheme="majorHAnsi" w:eastAsiaTheme="majorEastAsia" w:hAnsiTheme="majorHAnsi" w:cstheme="majorBidi"/>
      <w:i/>
      <w:iCs/>
      <w:color w:val="496200" w:themeColor="accent1" w:themeShade="7F"/>
      <w:sz w:val="60"/>
      <w:szCs w:val="60"/>
    </w:rPr>
  </w:style>
  <w:style w:type="character" w:customStyle="1" w:styleId="TitleChar">
    <w:name w:val="Title Char"/>
    <w:basedOn w:val="DefaultParagraphFont"/>
    <w:link w:val="Title"/>
    <w:uiPriority w:val="10"/>
    <w:rsid w:val="00A84A28"/>
    <w:rPr>
      <w:rFonts w:asciiTheme="majorHAnsi" w:eastAsiaTheme="majorEastAsia" w:hAnsiTheme="majorHAnsi" w:cstheme="majorBidi"/>
      <w:i/>
      <w:iCs/>
      <w:color w:val="496200" w:themeColor="accent1" w:themeShade="7F"/>
      <w:sz w:val="60"/>
      <w:szCs w:val="60"/>
    </w:rPr>
  </w:style>
  <w:style w:type="paragraph" w:styleId="Subtitle">
    <w:name w:val="Subtitle"/>
    <w:basedOn w:val="Normal"/>
    <w:next w:val="Normal"/>
    <w:link w:val="SubtitleChar"/>
    <w:uiPriority w:val="11"/>
    <w:qFormat/>
    <w:rsid w:val="00A84A2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84A28"/>
    <w:rPr>
      <w:i/>
      <w:iCs/>
      <w:sz w:val="24"/>
      <w:szCs w:val="24"/>
    </w:rPr>
  </w:style>
  <w:style w:type="character" w:styleId="Strong">
    <w:name w:val="Strong"/>
    <w:basedOn w:val="DefaultParagraphFont"/>
    <w:uiPriority w:val="22"/>
    <w:qFormat/>
    <w:rsid w:val="00A84A28"/>
    <w:rPr>
      <w:b/>
      <w:bCs/>
      <w:spacing w:val="0"/>
    </w:rPr>
  </w:style>
  <w:style w:type="character" w:styleId="Emphasis">
    <w:name w:val="Emphasis"/>
    <w:uiPriority w:val="20"/>
    <w:qFormat/>
    <w:rsid w:val="00A84A28"/>
    <w:rPr>
      <w:b/>
      <w:bCs/>
      <w:i/>
      <w:iCs/>
      <w:color w:val="5A5A5A" w:themeColor="text1" w:themeTint="A5"/>
    </w:rPr>
  </w:style>
  <w:style w:type="paragraph" w:styleId="NoSpacing">
    <w:name w:val="No Spacing"/>
    <w:basedOn w:val="Normal"/>
    <w:link w:val="NoSpacingChar"/>
    <w:uiPriority w:val="1"/>
    <w:qFormat/>
    <w:rsid w:val="00A84A28"/>
    <w:pPr>
      <w:ind w:firstLine="0"/>
    </w:pPr>
  </w:style>
  <w:style w:type="character" w:customStyle="1" w:styleId="NoSpacingChar">
    <w:name w:val="No Spacing Char"/>
    <w:basedOn w:val="DefaultParagraphFont"/>
    <w:link w:val="NoSpacing"/>
    <w:uiPriority w:val="1"/>
    <w:rsid w:val="00A84A28"/>
  </w:style>
  <w:style w:type="paragraph" w:styleId="ListParagraph">
    <w:name w:val="List Paragraph"/>
    <w:basedOn w:val="Normal"/>
    <w:uiPriority w:val="34"/>
    <w:qFormat/>
    <w:rsid w:val="00A84A28"/>
    <w:pPr>
      <w:ind w:left="720"/>
      <w:contextualSpacing/>
    </w:pPr>
  </w:style>
  <w:style w:type="paragraph" w:styleId="Quote">
    <w:name w:val="Quote"/>
    <w:basedOn w:val="Normal"/>
    <w:next w:val="Normal"/>
    <w:link w:val="QuoteChar"/>
    <w:uiPriority w:val="29"/>
    <w:qFormat/>
    <w:rsid w:val="00A84A2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84A2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84A28"/>
    <w:pPr>
      <w:pBdr>
        <w:top w:val="single" w:sz="12" w:space="10" w:color="DFFF82" w:themeColor="accent1" w:themeTint="66"/>
        <w:left w:val="single" w:sz="36" w:space="4" w:color="94C600" w:themeColor="accent1"/>
        <w:bottom w:val="single" w:sz="24" w:space="10" w:color="FF6700" w:themeColor="accent3"/>
        <w:right w:val="single" w:sz="36" w:space="4" w:color="94C600" w:themeColor="accent1"/>
      </w:pBdr>
      <w:shd w:val="clear" w:color="auto" w:fill="94C600"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84A28"/>
    <w:rPr>
      <w:rFonts w:asciiTheme="majorHAnsi" w:eastAsiaTheme="majorEastAsia" w:hAnsiTheme="majorHAnsi" w:cstheme="majorBidi"/>
      <w:i/>
      <w:iCs/>
      <w:color w:val="FFFFFF" w:themeColor="background1"/>
      <w:sz w:val="24"/>
      <w:szCs w:val="24"/>
      <w:shd w:val="clear" w:color="auto" w:fill="94C600" w:themeFill="accent1"/>
    </w:rPr>
  </w:style>
  <w:style w:type="character" w:styleId="SubtleEmphasis">
    <w:name w:val="Subtle Emphasis"/>
    <w:uiPriority w:val="19"/>
    <w:qFormat/>
    <w:rsid w:val="00A84A28"/>
    <w:rPr>
      <w:i/>
      <w:iCs/>
      <w:color w:val="5A5A5A" w:themeColor="text1" w:themeTint="A5"/>
    </w:rPr>
  </w:style>
  <w:style w:type="character" w:styleId="IntenseEmphasis">
    <w:name w:val="Intense Emphasis"/>
    <w:uiPriority w:val="21"/>
    <w:qFormat/>
    <w:rsid w:val="00A84A28"/>
    <w:rPr>
      <w:b/>
      <w:bCs/>
      <w:i/>
      <w:iCs/>
      <w:color w:val="94C600" w:themeColor="accent1"/>
      <w:sz w:val="22"/>
      <w:szCs w:val="22"/>
    </w:rPr>
  </w:style>
  <w:style w:type="character" w:styleId="SubtleReference">
    <w:name w:val="Subtle Reference"/>
    <w:uiPriority w:val="31"/>
    <w:qFormat/>
    <w:rsid w:val="00A84A28"/>
    <w:rPr>
      <w:color w:val="auto"/>
      <w:u w:val="single" w:color="FF6700" w:themeColor="accent3"/>
    </w:rPr>
  </w:style>
  <w:style w:type="character" w:styleId="IntenseReference">
    <w:name w:val="Intense Reference"/>
    <w:basedOn w:val="DefaultParagraphFont"/>
    <w:uiPriority w:val="32"/>
    <w:qFormat/>
    <w:rsid w:val="00A84A28"/>
    <w:rPr>
      <w:b/>
      <w:bCs/>
      <w:color w:val="BF4D00" w:themeColor="accent3" w:themeShade="BF"/>
      <w:u w:val="single" w:color="FF6700" w:themeColor="accent3"/>
    </w:rPr>
  </w:style>
  <w:style w:type="character" w:styleId="BookTitle">
    <w:name w:val="Book Title"/>
    <w:basedOn w:val="DefaultParagraphFont"/>
    <w:uiPriority w:val="33"/>
    <w:qFormat/>
    <w:rsid w:val="00A84A2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84A28"/>
    <w:pPr>
      <w:outlineLvl w:val="9"/>
    </w:pPr>
    <w:rPr>
      <w:lang w:bidi="en-US"/>
    </w:rPr>
  </w:style>
  <w:style w:type="table" w:styleId="TableGrid">
    <w:name w:val="Table Grid"/>
    <w:basedOn w:val="TableNormal"/>
    <w:uiPriority w:val="59"/>
    <w:rsid w:val="00D11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2017-07-17T15:44:00Z</cp:lastPrinted>
  <dcterms:created xsi:type="dcterms:W3CDTF">2017-07-17T16:08:00Z</dcterms:created>
  <dcterms:modified xsi:type="dcterms:W3CDTF">2017-07-18T09:44:00Z</dcterms:modified>
</cp:coreProperties>
</file>